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様式第１０号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ネットワーク利用見積書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地</w:t>
      </w: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社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名</w:t>
      </w: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者</w:t>
      </w:r>
      <w:r>
        <w:rPr>
          <w:rFonts w:hint="eastAsia" w:asciiTheme="majorEastAsia" w:hAnsiTheme="majorEastAsia" w:eastAsiaTheme="majorEastAsia"/>
          <w:sz w:val="22"/>
        </w:rPr>
        <w:t xml:space="preserve">     </w:t>
      </w: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      </w:t>
      </w:r>
      <w:r>
        <w:rPr>
          <w:rFonts w:hint="default" w:asciiTheme="majorEastAsia" w:hAnsiTheme="majorEastAsia" w:eastAsiaTheme="majorEastAsia"/>
          <w:sz w:val="22"/>
        </w:rPr>
        <w:t xml:space="preserve">   </w:t>
      </w:r>
      <w:r>
        <w:rPr>
          <w:rFonts w:hint="eastAsia" w:asciiTheme="majorEastAsia" w:hAnsiTheme="majorEastAsia" w:eastAsiaTheme="majorEastAsia"/>
          <w:sz w:val="22"/>
        </w:rPr>
        <w:t xml:space="preserve">       </w:t>
      </w:r>
      <w:r>
        <w:rPr>
          <w:rFonts w:hint="eastAsia" w:asciiTheme="majorEastAsia" w:hAnsiTheme="majorEastAsia" w:eastAsiaTheme="majorEastAsia"/>
          <w:sz w:val="22"/>
        </w:rPr>
        <w:t>印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業務名　：串間市図書館システム更新事業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契約期間：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平成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31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年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2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月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1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日　から　平成</w:t>
      </w:r>
      <w:r>
        <w:rPr>
          <w:rFonts w:hint="eastAsia" w:asciiTheme="majorEastAsia" w:hAnsiTheme="majorEastAsia" w:eastAsiaTheme="majorEastAsia"/>
          <w:color w:val="auto"/>
          <w:sz w:val="22"/>
        </w:rPr>
        <w:t>35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12</w:t>
      </w:r>
      <w:r>
        <w:rPr>
          <w:rFonts w:hint="eastAsia" w:asciiTheme="majorEastAsia" w:hAnsiTheme="majorEastAsia" w:eastAsiaTheme="majorEastAsia"/>
          <w:sz w:val="22"/>
        </w:rPr>
        <w:t>月</w:t>
      </w:r>
      <w:r>
        <w:rPr>
          <w:rFonts w:hint="eastAsia" w:asciiTheme="majorEastAsia" w:hAnsiTheme="majorEastAsia" w:eastAsiaTheme="majorEastAsia"/>
          <w:sz w:val="22"/>
        </w:rPr>
        <w:t>31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15"/>
        <w:numPr>
          <w:numId w:val="0"/>
        </w:numPr>
        <w:ind w:left="0" w:leftChars="0" w:right="0" w:rightChars="0" w:firstLine="220" w:firstLine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ネットワーク利用料（総額）</w:t>
      </w:r>
    </w:p>
    <w:tbl>
      <w:tblPr>
        <w:tblStyle w:val="11"/>
        <w:tblW w:w="8438" w:type="dxa"/>
        <w:tblInd w:w="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38"/>
        <w:gridCol w:w="3352"/>
        <w:gridCol w:w="4548"/>
      </w:tblGrid>
      <w:tr>
        <w:trPr>
          <w:trHeight w:val="315" w:hRule="atLeast"/>
        </w:trPr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3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内　　訳</w:t>
            </w:r>
          </w:p>
        </w:tc>
        <w:tc>
          <w:tcPr>
            <w:tcW w:w="4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見積金額（円）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図書館用</w:t>
            </w:r>
          </w:p>
        </w:tc>
        <w:tc>
          <w:tcPr>
            <w:tcW w:w="4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IDC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用</w:t>
            </w:r>
            <w:bookmarkStart w:id="0" w:name="_GoBack"/>
            <w:bookmarkEnd w:id="0"/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インターネット用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工事費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3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highlight w:val="none"/>
                <w:shd w:val="clear" w:color="auto" w:fill="auto"/>
              </w:rPr>
              <w:t>見積金額合計</w:t>
            </w:r>
          </w:p>
        </w:tc>
        <w:tc>
          <w:tcPr>
            <w:tcW w:w="4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　見積金額は、消費税を含めた金額とすること。</w:t>
      </w:r>
    </w:p>
    <w:p>
      <w:pPr>
        <w:pStyle w:val="0"/>
        <w:ind w:left="430" w:leftChars="10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idowControl w:val="1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2018-11-28T12:22:00Z</dcterms:created>
  <dcterms:modified xsi:type="dcterms:W3CDTF">2018-12-03T03:01:07Z</dcterms:modified>
  <cp:revision>0</cp:revision>
</cp:coreProperties>
</file>