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別記様式第２号（第２条、第４条関係）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感染拡大予防取組確認表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商号又は名称（　　　　　　　　　　　　　）</w:t>
      </w:r>
    </w:p>
    <w:p>
      <w:pPr>
        <w:pStyle w:val="0"/>
        <w:wordWrap w:val="0"/>
        <w:ind w:right="-21" w:rightChars="-1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spacing w:val="30"/>
          <w:sz w:val="24"/>
          <w:fitText w:val="1440" w:id="1"/>
        </w:rPr>
        <w:t>事業所番</w:t>
      </w:r>
      <w:r>
        <w:rPr>
          <w:rFonts w:hint="eastAsia" w:asciiTheme="minorEastAsia" w:hAnsiTheme="minorEastAsia" w:eastAsiaTheme="minorEastAsia"/>
          <w:sz w:val="24"/>
          <w:fitText w:val="1440" w:id="1"/>
        </w:rPr>
        <w:t>号</w:t>
      </w:r>
      <w:r>
        <w:rPr>
          <w:rFonts w:hint="eastAsia"/>
          <w:sz w:val="24"/>
        </w:rPr>
        <w:t>（　１　・　２　・　３　　　）</w:t>
      </w:r>
    </w:p>
    <w:tbl>
      <w:tblPr>
        <w:tblStyle w:val="18"/>
        <w:tblpPr w:leftFromText="142" w:rightFromText="142" w:topFromText="0" w:bottomFromText="0" w:vertAnchor="text" w:horzAnchor="text" w:tblpXSpec="center" w:tblpY="29"/>
        <w:tblW w:w="0" w:type="auto"/>
        <w:tblLayout w:type="fixed"/>
        <w:tblLook w:firstRow="1" w:lastRow="0" w:firstColumn="1" w:lastColumn="0" w:noHBand="0" w:noVBand="1" w:val="04A0"/>
      </w:tblPr>
      <w:tblGrid>
        <w:gridCol w:w="1776"/>
        <w:gridCol w:w="7884"/>
      </w:tblGrid>
      <w:tr>
        <w:trPr/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必須取組項目（必ず取り組んでください。）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従業員に対する出勤時の検温等の体調管理の徹底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体調不良の方が入場しないようなポスター等の掲示や呼びかけによる周知</w:t>
            </w:r>
          </w:p>
        </w:tc>
      </w:tr>
      <w:tr>
        <w:trPr/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任意取組項目（取り組んでいるものに☑を。３つ以上必要です。）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従業員に対する事業者が用意するマスク着用の実施または推奨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従業員に対する定期的な手洗いや事業者が用意する消毒用アルコール等による手指消毒の実施または推奨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入場時の客に対する体温測定又は症状の有無の確認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入場時の客に対する手洗い又は事業者が用意する消毒用アルコール等による手指消毒の実施の呼びかけ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ドアノブ、机、棚など主に手が触れる場所の定期的な消毒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共有物の適正な管理、消毒の実施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飛沫感染等を防ぐための対策（社会的距離の確保）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飛沫感染等を防ぐための対策（レジ等におけるビニールカーテン、パーテーション等の設置）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換気設備の適切な運転、点検の実施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定期的に外気を取り入れる換気の実施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入場制限の実施や施設内の滞在時間を短くしてもらうための周知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入場者の氏名等の記録の実施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トイレの定期的な消毒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トイレのハンドドライヤーの利用中止や共用のタオルの設置の中止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電子決裁（電子決済）の利用促進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テレワークやオンライン会議の導入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デリバリーやテイクアウトの実施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この表の取組項目（必須、任意どちらも含む。）以外の項目で業種別ガイドラインに定められている項目の実施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取組項目（　　　　　　　　　　　　　　　　　　　　　　　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この表の取組項目（必須、任意どちらも含む。）以外の項目で業種別ガイドラインに定められている項目の実施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取組項目（　　　　　　　　　　　　　　　　　　　　　　　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その他の取組（　　　　　　　　　　　　　　　　　　　　　　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その他の取組（　　　　　　　　　　　　　　　　　　　　　　）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　チェックした項目については、取り組んでいることを示す写真等が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必要です。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557</TotalTime>
  <Pages>1</Pages>
  <Words>0</Words>
  <Characters>752</Characters>
  <Application>JUST Note</Application>
  <Lines>63</Lines>
  <Paragraphs>55</Paragraphs>
  <CharactersWithSpaces>886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武田　光祥</dc:creator>
  <cp:lastModifiedBy>武田　光祥</cp:lastModifiedBy>
  <cp:lastPrinted>2020-09-18T00:49:30Z</cp:lastPrinted>
  <dcterms:created xsi:type="dcterms:W3CDTF">2020-08-08T06:42:00Z</dcterms:created>
  <dcterms:modified xsi:type="dcterms:W3CDTF">2020-10-08T06:06:46Z</dcterms:modified>
  <cp:revision>7</cp:revision>
</cp:coreProperties>
</file>