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DE" w:rsidRDefault="00A040DE" w:rsidP="006F6BEA">
      <w:pPr>
        <w:jc w:val="center"/>
        <w:rPr>
          <w:rFonts w:hint="eastAsia"/>
          <w:b/>
          <w:sz w:val="40"/>
          <w:szCs w:val="40"/>
        </w:rPr>
      </w:pPr>
    </w:p>
    <w:p w:rsidR="00FB6BF2" w:rsidRDefault="00FB6BF2" w:rsidP="006F6BEA">
      <w:pPr>
        <w:jc w:val="center"/>
        <w:rPr>
          <w:b/>
          <w:sz w:val="40"/>
          <w:szCs w:val="40"/>
        </w:rPr>
      </w:pPr>
    </w:p>
    <w:p w:rsidR="006F6BEA" w:rsidRDefault="00EE64FF" w:rsidP="006F6BEA">
      <w:pPr>
        <w:jc w:val="center"/>
        <w:rPr>
          <w:b/>
          <w:sz w:val="40"/>
          <w:szCs w:val="40"/>
        </w:rPr>
      </w:pPr>
      <w:r>
        <w:rPr>
          <w:rFonts w:hint="eastAsia"/>
          <w:b/>
          <w:sz w:val="40"/>
          <w:szCs w:val="40"/>
        </w:rPr>
        <w:t>第４次自立推進行政改革プラン</w:t>
      </w:r>
    </w:p>
    <w:p w:rsidR="00A040DE" w:rsidRPr="00A040DE" w:rsidRDefault="00A040DE" w:rsidP="00C055D0">
      <w:pPr>
        <w:rPr>
          <w:b/>
          <w:sz w:val="24"/>
          <w:szCs w:val="24"/>
        </w:rPr>
      </w:pPr>
    </w:p>
    <w:p w:rsidR="00C055D0" w:rsidRPr="00C055D0" w:rsidRDefault="00C055D0" w:rsidP="00C055D0">
      <w:pPr>
        <w:rPr>
          <w:b/>
          <w:sz w:val="24"/>
          <w:szCs w:val="24"/>
        </w:rPr>
      </w:pPr>
      <w:r>
        <w:rPr>
          <w:noProof/>
          <w:sz w:val="24"/>
          <w:szCs w:val="24"/>
        </w:rPr>
        <w:drawing>
          <wp:anchor distT="0" distB="0" distL="114300" distR="114300" simplePos="0" relativeHeight="251679744" behindDoc="1" locked="0" layoutInCell="1" allowOverlap="1" wp14:anchorId="6D305433" wp14:editId="721B22E2">
            <wp:simplePos x="0" y="0"/>
            <wp:positionH relativeFrom="column">
              <wp:posOffset>-328930</wp:posOffset>
            </wp:positionH>
            <wp:positionV relativeFrom="paragraph">
              <wp:posOffset>67945</wp:posOffset>
            </wp:positionV>
            <wp:extent cx="4883785" cy="3420110"/>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785" cy="342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BEA" w:rsidRDefault="006F6BEA" w:rsidP="006F6BEA">
      <w:pPr>
        <w:ind w:firstLineChars="1300" w:firstLine="4176"/>
        <w:rPr>
          <w:b/>
          <w:sz w:val="32"/>
          <w:szCs w:val="32"/>
        </w:rPr>
      </w:pPr>
    </w:p>
    <w:p w:rsidR="006F6BEA" w:rsidRDefault="006F6BEA" w:rsidP="006F6BEA">
      <w:pPr>
        <w:jc w:val="center"/>
        <w:rPr>
          <w:b/>
          <w:sz w:val="32"/>
          <w:szCs w:val="32"/>
        </w:rPr>
      </w:pPr>
    </w:p>
    <w:p w:rsidR="006F6BEA" w:rsidRDefault="006F6BEA" w:rsidP="006F6BEA">
      <w:pPr>
        <w:jc w:val="center"/>
        <w:rPr>
          <w:b/>
          <w:sz w:val="32"/>
          <w:szCs w:val="32"/>
        </w:rPr>
      </w:pPr>
    </w:p>
    <w:p w:rsidR="006F6BEA" w:rsidRDefault="006F6BEA" w:rsidP="006F6BEA">
      <w:pPr>
        <w:jc w:val="center"/>
        <w:rPr>
          <w:b/>
          <w:sz w:val="32"/>
          <w:szCs w:val="32"/>
        </w:rPr>
      </w:pPr>
    </w:p>
    <w:p w:rsidR="006F6BEA" w:rsidRDefault="006F6BEA" w:rsidP="006F6BEA">
      <w:pPr>
        <w:jc w:val="center"/>
        <w:rPr>
          <w:b/>
          <w:sz w:val="32"/>
          <w:szCs w:val="32"/>
        </w:rPr>
      </w:pPr>
    </w:p>
    <w:p w:rsidR="006F6BEA" w:rsidRDefault="006F6BEA" w:rsidP="006F6BEA">
      <w:pPr>
        <w:jc w:val="center"/>
        <w:rPr>
          <w:b/>
          <w:sz w:val="32"/>
          <w:szCs w:val="32"/>
        </w:rPr>
      </w:pPr>
    </w:p>
    <w:p w:rsidR="00C055D0" w:rsidRDefault="00C055D0" w:rsidP="006F6BEA">
      <w:pPr>
        <w:jc w:val="center"/>
        <w:rPr>
          <w:b/>
          <w:sz w:val="32"/>
          <w:szCs w:val="32"/>
        </w:rPr>
      </w:pPr>
    </w:p>
    <w:p w:rsidR="006F6BEA" w:rsidRDefault="006F6BEA" w:rsidP="006F6BEA">
      <w:pPr>
        <w:jc w:val="center"/>
        <w:rPr>
          <w:b/>
          <w:sz w:val="32"/>
          <w:szCs w:val="32"/>
        </w:rPr>
      </w:pPr>
      <w:r>
        <w:rPr>
          <w:rFonts w:hint="eastAsia"/>
          <w:b/>
          <w:sz w:val="32"/>
          <w:szCs w:val="32"/>
        </w:rPr>
        <w:t xml:space="preserve">　　　　　　　　　　　　　　</w:t>
      </w:r>
      <w:r w:rsidR="00A040DE">
        <w:rPr>
          <w:rFonts w:hint="eastAsia"/>
          <w:b/>
          <w:sz w:val="32"/>
          <w:szCs w:val="32"/>
        </w:rPr>
        <w:t xml:space="preserve">　</w:t>
      </w:r>
      <w:r w:rsidRPr="007B7D63">
        <w:rPr>
          <w:noProof/>
          <w:sz w:val="24"/>
          <w:szCs w:val="24"/>
        </w:rPr>
        <w:drawing>
          <wp:inline distT="0" distB="0" distL="0" distR="0" wp14:anchorId="43A2748C" wp14:editId="4A5DEA3D">
            <wp:extent cx="2350770" cy="15906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924" cy="1590779"/>
                    </a:xfrm>
                    <a:prstGeom prst="rect">
                      <a:avLst/>
                    </a:prstGeom>
                    <a:noFill/>
                    <a:ln>
                      <a:noFill/>
                    </a:ln>
                  </pic:spPr>
                </pic:pic>
              </a:graphicData>
            </a:graphic>
          </wp:inline>
        </w:drawing>
      </w:r>
      <w:r>
        <w:rPr>
          <w:rFonts w:hint="eastAsia"/>
          <w:b/>
          <w:sz w:val="32"/>
          <w:szCs w:val="32"/>
        </w:rPr>
        <w:t xml:space="preserve">　　　　　　　　　　　　　　</w:t>
      </w:r>
    </w:p>
    <w:p w:rsidR="006F6BEA" w:rsidRDefault="006F6BEA" w:rsidP="00FB6BF2">
      <w:pPr>
        <w:ind w:firstLineChars="700" w:firstLine="1680"/>
        <w:rPr>
          <w:b/>
          <w:sz w:val="32"/>
          <w:szCs w:val="32"/>
        </w:rPr>
      </w:pPr>
      <w:r w:rsidRPr="007B7D63">
        <w:rPr>
          <w:noProof/>
          <w:sz w:val="24"/>
          <w:szCs w:val="24"/>
        </w:rPr>
        <w:drawing>
          <wp:inline distT="0" distB="0" distL="0" distR="0" wp14:anchorId="2A91D103" wp14:editId="370C3403">
            <wp:extent cx="1300082" cy="1209675"/>
            <wp:effectExtent l="0" t="0" r="0" b="0"/>
            <wp:docPr id="10" name="図 10" descr="F:\といくん・みさきちゃん（寄り添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といくん・みさきちゃん（寄り添い）.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751" cy="1236350"/>
                    </a:xfrm>
                    <a:prstGeom prst="rect">
                      <a:avLst/>
                    </a:prstGeom>
                    <a:noFill/>
                    <a:ln>
                      <a:noFill/>
                    </a:ln>
                  </pic:spPr>
                </pic:pic>
              </a:graphicData>
            </a:graphic>
          </wp:inline>
        </w:drawing>
      </w:r>
    </w:p>
    <w:p w:rsidR="00FB6BF2" w:rsidRPr="00FB6BF2" w:rsidRDefault="00FB6BF2" w:rsidP="00FB6BF2">
      <w:pPr>
        <w:ind w:firstLineChars="700" w:firstLine="1687"/>
        <w:jc w:val="left"/>
        <w:rPr>
          <w:b/>
          <w:sz w:val="24"/>
          <w:szCs w:val="24"/>
        </w:rPr>
      </w:pPr>
    </w:p>
    <w:p w:rsidR="006F6BEA" w:rsidRDefault="00EE64FF" w:rsidP="006F6BEA">
      <w:pPr>
        <w:jc w:val="center"/>
        <w:rPr>
          <w:b/>
          <w:sz w:val="32"/>
          <w:szCs w:val="32"/>
        </w:rPr>
      </w:pPr>
      <w:r>
        <w:rPr>
          <w:rFonts w:hint="eastAsia"/>
          <w:b/>
          <w:sz w:val="32"/>
          <w:szCs w:val="32"/>
        </w:rPr>
        <w:t>平成２８年４</w:t>
      </w:r>
      <w:bookmarkStart w:id="0" w:name="_GoBack"/>
      <w:bookmarkEnd w:id="0"/>
      <w:r w:rsidR="006F6BEA" w:rsidRPr="00F54E64">
        <w:rPr>
          <w:rFonts w:hint="eastAsia"/>
          <w:b/>
          <w:sz w:val="32"/>
          <w:szCs w:val="32"/>
        </w:rPr>
        <w:t>月</w:t>
      </w:r>
    </w:p>
    <w:p w:rsidR="00E40FC1" w:rsidRPr="00A040DE" w:rsidRDefault="006F6BEA" w:rsidP="00A040DE">
      <w:pPr>
        <w:jc w:val="center"/>
        <w:rPr>
          <w:b/>
          <w:sz w:val="32"/>
          <w:szCs w:val="32"/>
        </w:rPr>
      </w:pPr>
      <w:r>
        <w:rPr>
          <w:rFonts w:hint="eastAsia"/>
          <w:b/>
          <w:sz w:val="32"/>
          <w:szCs w:val="32"/>
        </w:rPr>
        <w:t>串　間　市</w:t>
      </w:r>
    </w:p>
    <w:p w:rsidR="00E0084A" w:rsidRPr="00E0084A" w:rsidRDefault="00E0084A" w:rsidP="00E0084A">
      <w:pPr>
        <w:jc w:val="center"/>
        <w:rPr>
          <w:sz w:val="36"/>
          <w:szCs w:val="36"/>
        </w:rPr>
      </w:pPr>
      <w:r w:rsidRPr="00E0084A">
        <w:rPr>
          <w:rFonts w:hint="eastAsia"/>
          <w:sz w:val="36"/>
          <w:szCs w:val="36"/>
        </w:rPr>
        <w:lastRenderedPageBreak/>
        <w:t>目　　次</w:t>
      </w:r>
    </w:p>
    <w:p w:rsidR="00E0084A" w:rsidRPr="00E0084A" w:rsidRDefault="00E0084A" w:rsidP="00E4400E">
      <w:pPr>
        <w:jc w:val="left"/>
        <w:rPr>
          <w:sz w:val="24"/>
          <w:szCs w:val="24"/>
        </w:rPr>
      </w:pPr>
    </w:p>
    <w:p w:rsidR="00F107F9" w:rsidRDefault="00E0084A" w:rsidP="00E4400E">
      <w:pPr>
        <w:jc w:val="left"/>
        <w:rPr>
          <w:sz w:val="28"/>
          <w:szCs w:val="28"/>
        </w:rPr>
      </w:pPr>
      <w:r w:rsidRPr="00E0084A">
        <w:rPr>
          <w:rFonts w:hint="eastAsia"/>
          <w:sz w:val="28"/>
          <w:szCs w:val="28"/>
        </w:rPr>
        <w:t>１．これまでの行政改革の取り組み</w:t>
      </w:r>
      <w:r w:rsidR="00186794">
        <w:rPr>
          <w:rFonts w:hint="eastAsia"/>
          <w:sz w:val="28"/>
          <w:szCs w:val="28"/>
        </w:rPr>
        <w:t xml:space="preserve">　・・・・・・・・・・・　</w:t>
      </w:r>
      <w:r w:rsidR="00186794" w:rsidRPr="00186794">
        <w:rPr>
          <w:rFonts w:hint="eastAsia"/>
          <w:sz w:val="32"/>
          <w:szCs w:val="32"/>
        </w:rPr>
        <w:t>2</w:t>
      </w:r>
    </w:p>
    <w:p w:rsidR="002435BD" w:rsidRPr="002435BD" w:rsidRDefault="00F107F9" w:rsidP="002435BD">
      <w:pPr>
        <w:ind w:firstLineChars="100" w:firstLine="240"/>
        <w:jc w:val="left"/>
        <w:rPr>
          <w:sz w:val="24"/>
          <w:szCs w:val="24"/>
        </w:rPr>
      </w:pPr>
      <w:r>
        <w:rPr>
          <w:rFonts w:hint="eastAsia"/>
          <w:sz w:val="24"/>
          <w:szCs w:val="24"/>
        </w:rPr>
        <w:t>（１）職員の意識改革と資質の向上</w:t>
      </w:r>
      <w:r w:rsidR="00186794">
        <w:rPr>
          <w:rFonts w:hint="eastAsia"/>
          <w:sz w:val="24"/>
          <w:szCs w:val="24"/>
        </w:rPr>
        <w:t xml:space="preserve">　・・・・・・・・・・・・・・・　</w:t>
      </w:r>
      <w:r w:rsidR="00186794">
        <w:rPr>
          <w:rFonts w:hint="eastAsia"/>
          <w:sz w:val="24"/>
          <w:szCs w:val="24"/>
        </w:rPr>
        <w:t>2</w:t>
      </w:r>
    </w:p>
    <w:p w:rsidR="00F107F9" w:rsidRDefault="00F107F9" w:rsidP="00F107F9">
      <w:pPr>
        <w:ind w:firstLineChars="100" w:firstLine="240"/>
        <w:jc w:val="left"/>
        <w:rPr>
          <w:sz w:val="24"/>
          <w:szCs w:val="24"/>
        </w:rPr>
      </w:pPr>
      <w:r>
        <w:rPr>
          <w:rFonts w:hint="eastAsia"/>
          <w:sz w:val="24"/>
          <w:szCs w:val="24"/>
        </w:rPr>
        <w:t>（２）</w:t>
      </w:r>
      <w:r w:rsidR="00186794">
        <w:rPr>
          <w:rFonts w:hint="eastAsia"/>
          <w:sz w:val="24"/>
          <w:szCs w:val="24"/>
        </w:rPr>
        <w:t xml:space="preserve">市民との協働による市政の確立　・・・・・・・・・・・・・・　</w:t>
      </w:r>
      <w:r w:rsidR="00186794">
        <w:rPr>
          <w:rFonts w:hint="eastAsia"/>
          <w:sz w:val="24"/>
          <w:szCs w:val="24"/>
        </w:rPr>
        <w:t>2</w:t>
      </w:r>
    </w:p>
    <w:p w:rsidR="002435BD" w:rsidRDefault="002435BD" w:rsidP="00F107F9">
      <w:pPr>
        <w:ind w:firstLineChars="100" w:firstLine="240"/>
        <w:jc w:val="left"/>
        <w:rPr>
          <w:sz w:val="24"/>
          <w:szCs w:val="24"/>
        </w:rPr>
      </w:pPr>
      <w:r>
        <w:rPr>
          <w:rFonts w:hint="eastAsia"/>
          <w:sz w:val="24"/>
          <w:szCs w:val="24"/>
        </w:rPr>
        <w:t xml:space="preserve">（３）時代に即応した行政組織機構の整備　・・・・・・・・・・・・　</w:t>
      </w:r>
      <w:r w:rsidR="00186794">
        <w:rPr>
          <w:rFonts w:hint="eastAsia"/>
          <w:sz w:val="24"/>
          <w:szCs w:val="24"/>
        </w:rPr>
        <w:t>2</w:t>
      </w:r>
    </w:p>
    <w:p w:rsidR="002435BD" w:rsidRDefault="002435BD" w:rsidP="00F107F9">
      <w:pPr>
        <w:ind w:firstLineChars="100" w:firstLine="240"/>
        <w:jc w:val="left"/>
        <w:rPr>
          <w:sz w:val="24"/>
          <w:szCs w:val="24"/>
        </w:rPr>
      </w:pPr>
      <w:r>
        <w:rPr>
          <w:rFonts w:hint="eastAsia"/>
          <w:sz w:val="24"/>
          <w:szCs w:val="24"/>
        </w:rPr>
        <w:t>（４</w:t>
      </w:r>
      <w:r w:rsidR="00186794">
        <w:rPr>
          <w:rFonts w:hint="eastAsia"/>
          <w:sz w:val="24"/>
          <w:szCs w:val="24"/>
        </w:rPr>
        <w:t xml:space="preserve">）自立性の高い財政運営の確保　・・・・・・・・・・・・・・・　</w:t>
      </w:r>
      <w:r w:rsidR="00186794">
        <w:rPr>
          <w:rFonts w:hint="eastAsia"/>
          <w:sz w:val="24"/>
          <w:szCs w:val="24"/>
        </w:rPr>
        <w:t>3</w:t>
      </w:r>
    </w:p>
    <w:p w:rsidR="002435BD" w:rsidRDefault="002435BD" w:rsidP="00F107F9">
      <w:pPr>
        <w:ind w:firstLineChars="100" w:firstLine="240"/>
        <w:jc w:val="left"/>
        <w:rPr>
          <w:sz w:val="24"/>
          <w:szCs w:val="24"/>
        </w:rPr>
      </w:pPr>
      <w:r>
        <w:rPr>
          <w:rFonts w:hint="eastAsia"/>
          <w:sz w:val="24"/>
          <w:szCs w:val="24"/>
        </w:rPr>
        <w:t>（５</w:t>
      </w:r>
      <w:r w:rsidR="00186794">
        <w:rPr>
          <w:rFonts w:hint="eastAsia"/>
          <w:sz w:val="24"/>
          <w:szCs w:val="24"/>
        </w:rPr>
        <w:t xml:space="preserve">）事務事業の整理合理化及び業務執行方式の見直し　・・・・・・　</w:t>
      </w:r>
      <w:r w:rsidR="00186794">
        <w:rPr>
          <w:rFonts w:hint="eastAsia"/>
          <w:sz w:val="24"/>
          <w:szCs w:val="24"/>
        </w:rPr>
        <w:t>4</w:t>
      </w:r>
    </w:p>
    <w:p w:rsidR="002435BD" w:rsidRDefault="002435BD" w:rsidP="00F107F9">
      <w:pPr>
        <w:ind w:firstLineChars="100" w:firstLine="240"/>
        <w:jc w:val="left"/>
        <w:rPr>
          <w:sz w:val="24"/>
          <w:szCs w:val="24"/>
        </w:rPr>
      </w:pPr>
      <w:r>
        <w:rPr>
          <w:rFonts w:hint="eastAsia"/>
          <w:sz w:val="24"/>
          <w:szCs w:val="24"/>
        </w:rPr>
        <w:t>（６</w:t>
      </w:r>
      <w:r w:rsidR="00186794">
        <w:rPr>
          <w:rFonts w:hint="eastAsia"/>
          <w:sz w:val="24"/>
          <w:szCs w:val="24"/>
        </w:rPr>
        <w:t xml:space="preserve">）定員管理の適正化及び給与等の見直し　・・・・・・・・・・・　</w:t>
      </w:r>
      <w:r w:rsidR="00186794">
        <w:rPr>
          <w:rFonts w:hint="eastAsia"/>
          <w:sz w:val="24"/>
          <w:szCs w:val="24"/>
        </w:rPr>
        <w:t>4</w:t>
      </w:r>
    </w:p>
    <w:p w:rsidR="002435BD" w:rsidRPr="00F107F9" w:rsidRDefault="002435BD" w:rsidP="00F107F9">
      <w:pPr>
        <w:ind w:firstLineChars="100" w:firstLine="240"/>
        <w:jc w:val="left"/>
        <w:rPr>
          <w:sz w:val="24"/>
          <w:szCs w:val="24"/>
        </w:rPr>
      </w:pPr>
      <w:r>
        <w:rPr>
          <w:rFonts w:hint="eastAsia"/>
          <w:sz w:val="24"/>
          <w:szCs w:val="24"/>
        </w:rPr>
        <w:t>（７</w:t>
      </w:r>
      <w:r w:rsidR="00186794">
        <w:rPr>
          <w:rFonts w:hint="eastAsia"/>
          <w:sz w:val="24"/>
          <w:szCs w:val="24"/>
        </w:rPr>
        <w:t xml:space="preserve">）情報化の推進　・・・・・・・・・・・・・・・・・・・・・・　</w:t>
      </w:r>
      <w:r w:rsidR="00186794">
        <w:rPr>
          <w:rFonts w:hint="eastAsia"/>
          <w:sz w:val="24"/>
          <w:szCs w:val="24"/>
        </w:rPr>
        <w:t>5</w:t>
      </w:r>
    </w:p>
    <w:p w:rsidR="00925F5C" w:rsidRDefault="00925F5C" w:rsidP="00E4400E">
      <w:pPr>
        <w:jc w:val="left"/>
        <w:rPr>
          <w:sz w:val="24"/>
          <w:szCs w:val="24"/>
        </w:rPr>
      </w:pPr>
    </w:p>
    <w:p w:rsidR="000436AC" w:rsidRPr="00E0084A" w:rsidRDefault="000436AC" w:rsidP="000436AC">
      <w:pPr>
        <w:jc w:val="left"/>
        <w:rPr>
          <w:sz w:val="28"/>
          <w:szCs w:val="28"/>
        </w:rPr>
      </w:pPr>
      <w:r>
        <w:rPr>
          <w:rFonts w:hint="eastAsia"/>
          <w:sz w:val="28"/>
          <w:szCs w:val="28"/>
        </w:rPr>
        <w:t>２．串間市を取り巻く状況と</w:t>
      </w:r>
      <w:r w:rsidRPr="00E0084A">
        <w:rPr>
          <w:rFonts w:hint="eastAsia"/>
          <w:sz w:val="28"/>
          <w:szCs w:val="28"/>
        </w:rPr>
        <w:t>今後の見通し</w:t>
      </w:r>
      <w:r w:rsidR="00186794">
        <w:rPr>
          <w:rFonts w:hint="eastAsia"/>
          <w:sz w:val="28"/>
          <w:szCs w:val="28"/>
        </w:rPr>
        <w:t xml:space="preserve">　・・・・・・・・　</w:t>
      </w:r>
      <w:r w:rsidR="00186794" w:rsidRPr="00186794">
        <w:rPr>
          <w:rFonts w:hint="eastAsia"/>
          <w:sz w:val="32"/>
          <w:szCs w:val="32"/>
        </w:rPr>
        <w:t>5</w:t>
      </w:r>
    </w:p>
    <w:p w:rsidR="000436AC" w:rsidRDefault="002435BD" w:rsidP="00E4400E">
      <w:pPr>
        <w:jc w:val="left"/>
        <w:rPr>
          <w:sz w:val="24"/>
          <w:szCs w:val="24"/>
        </w:rPr>
      </w:pPr>
      <w:r>
        <w:rPr>
          <w:rFonts w:hint="eastAsia"/>
          <w:sz w:val="24"/>
          <w:szCs w:val="24"/>
        </w:rPr>
        <w:t xml:space="preserve">　（１</w:t>
      </w:r>
      <w:r w:rsidR="00186794">
        <w:rPr>
          <w:rFonts w:hint="eastAsia"/>
          <w:sz w:val="24"/>
          <w:szCs w:val="24"/>
        </w:rPr>
        <w:t xml:space="preserve">）財政状況　・・・・・・・・・・・・・・・・・・・・・・・・　</w:t>
      </w:r>
      <w:r w:rsidR="00186794">
        <w:rPr>
          <w:rFonts w:hint="eastAsia"/>
          <w:sz w:val="24"/>
          <w:szCs w:val="24"/>
        </w:rPr>
        <w:t>5</w:t>
      </w:r>
    </w:p>
    <w:p w:rsidR="002435BD" w:rsidRDefault="002435BD" w:rsidP="00E4400E">
      <w:pPr>
        <w:jc w:val="left"/>
        <w:rPr>
          <w:sz w:val="24"/>
          <w:szCs w:val="24"/>
        </w:rPr>
      </w:pPr>
      <w:r>
        <w:rPr>
          <w:rFonts w:hint="eastAsia"/>
          <w:sz w:val="24"/>
          <w:szCs w:val="24"/>
        </w:rPr>
        <w:t xml:space="preserve">　（２</w:t>
      </w:r>
      <w:r w:rsidR="00186794">
        <w:rPr>
          <w:rFonts w:hint="eastAsia"/>
          <w:sz w:val="24"/>
          <w:szCs w:val="24"/>
        </w:rPr>
        <w:t xml:space="preserve">）将来人口推計　・・・・・・・・・・・・・・・・・・・・・・　</w:t>
      </w:r>
      <w:r w:rsidR="00186794">
        <w:rPr>
          <w:rFonts w:hint="eastAsia"/>
          <w:sz w:val="24"/>
          <w:szCs w:val="24"/>
        </w:rPr>
        <w:t>5</w:t>
      </w:r>
    </w:p>
    <w:p w:rsidR="000436AC" w:rsidRPr="000436AC" w:rsidRDefault="000436AC" w:rsidP="00E4400E">
      <w:pPr>
        <w:jc w:val="left"/>
        <w:rPr>
          <w:sz w:val="24"/>
          <w:szCs w:val="24"/>
        </w:rPr>
      </w:pPr>
    </w:p>
    <w:p w:rsidR="00E0084A" w:rsidRPr="00983408" w:rsidRDefault="00B86302" w:rsidP="00E0084A">
      <w:pPr>
        <w:jc w:val="left"/>
        <w:rPr>
          <w:sz w:val="28"/>
          <w:szCs w:val="28"/>
        </w:rPr>
      </w:pPr>
      <w:r>
        <w:rPr>
          <w:rFonts w:hint="eastAsia"/>
          <w:sz w:val="28"/>
          <w:szCs w:val="28"/>
        </w:rPr>
        <w:t>３</w:t>
      </w:r>
      <w:r w:rsidR="00E0084A" w:rsidRPr="00983408">
        <w:rPr>
          <w:rFonts w:hint="eastAsia"/>
          <w:sz w:val="28"/>
          <w:szCs w:val="28"/>
        </w:rPr>
        <w:t>．</w:t>
      </w:r>
      <w:r w:rsidR="00454817">
        <w:rPr>
          <w:rFonts w:hint="eastAsia"/>
          <w:sz w:val="28"/>
          <w:szCs w:val="28"/>
        </w:rPr>
        <w:t>行政改革の基本的な考え方</w:t>
      </w:r>
      <w:r w:rsidR="00530E1D">
        <w:rPr>
          <w:rFonts w:hint="eastAsia"/>
          <w:sz w:val="28"/>
          <w:szCs w:val="28"/>
        </w:rPr>
        <w:t xml:space="preserve">　・・</w:t>
      </w:r>
      <w:r w:rsidR="000436AC">
        <w:rPr>
          <w:rFonts w:hint="eastAsia"/>
          <w:sz w:val="28"/>
          <w:szCs w:val="28"/>
        </w:rPr>
        <w:t xml:space="preserve">・・・・・・・・・・・　</w:t>
      </w:r>
      <w:r w:rsidR="00186794" w:rsidRPr="00186794">
        <w:rPr>
          <w:rFonts w:hint="eastAsia"/>
          <w:sz w:val="32"/>
          <w:szCs w:val="32"/>
        </w:rPr>
        <w:t>10</w:t>
      </w:r>
    </w:p>
    <w:p w:rsidR="00E0084A" w:rsidRDefault="00E0084A" w:rsidP="00E4400E">
      <w:pPr>
        <w:jc w:val="left"/>
        <w:rPr>
          <w:sz w:val="24"/>
          <w:szCs w:val="24"/>
        </w:rPr>
      </w:pPr>
    </w:p>
    <w:p w:rsidR="00E0084A" w:rsidRDefault="00B86302" w:rsidP="00E0084A">
      <w:pPr>
        <w:rPr>
          <w:sz w:val="28"/>
          <w:szCs w:val="28"/>
        </w:rPr>
      </w:pPr>
      <w:r>
        <w:rPr>
          <w:rFonts w:hint="eastAsia"/>
          <w:sz w:val="28"/>
          <w:szCs w:val="28"/>
        </w:rPr>
        <w:t>４</w:t>
      </w:r>
      <w:r w:rsidR="00E0084A">
        <w:rPr>
          <w:rFonts w:hint="eastAsia"/>
          <w:sz w:val="28"/>
          <w:szCs w:val="28"/>
        </w:rPr>
        <w:t>．</w:t>
      </w:r>
      <w:r w:rsidR="00E0084A" w:rsidRPr="00983408">
        <w:rPr>
          <w:rFonts w:hint="eastAsia"/>
          <w:sz w:val="28"/>
          <w:szCs w:val="28"/>
        </w:rPr>
        <w:t>具体的</w:t>
      </w:r>
      <w:r w:rsidR="00E0084A">
        <w:rPr>
          <w:rFonts w:hint="eastAsia"/>
          <w:sz w:val="28"/>
          <w:szCs w:val="28"/>
        </w:rPr>
        <w:t>な推進事項</w:t>
      </w:r>
      <w:r w:rsidR="00530E1D">
        <w:rPr>
          <w:rFonts w:hint="eastAsia"/>
          <w:sz w:val="28"/>
          <w:szCs w:val="28"/>
        </w:rPr>
        <w:t xml:space="preserve">　・・・・・・・・・・・・・・・・・　</w:t>
      </w:r>
      <w:r w:rsidR="000436AC" w:rsidRPr="00186794">
        <w:rPr>
          <w:rFonts w:hint="eastAsia"/>
          <w:sz w:val="32"/>
          <w:szCs w:val="32"/>
        </w:rPr>
        <w:t>11</w:t>
      </w:r>
    </w:p>
    <w:p w:rsidR="002435BD" w:rsidRDefault="00801103" w:rsidP="00E4400E">
      <w:pPr>
        <w:jc w:val="left"/>
        <w:rPr>
          <w:sz w:val="24"/>
          <w:szCs w:val="24"/>
        </w:rPr>
      </w:pPr>
      <w:r>
        <w:rPr>
          <w:rFonts w:hint="eastAsia"/>
          <w:sz w:val="24"/>
          <w:szCs w:val="24"/>
        </w:rPr>
        <w:t xml:space="preserve">　（１）基本目標</w:t>
      </w:r>
      <w:r w:rsidR="002435BD">
        <w:rPr>
          <w:rFonts w:hint="eastAsia"/>
          <w:sz w:val="24"/>
          <w:szCs w:val="24"/>
        </w:rPr>
        <w:t xml:space="preserve">１　自立性の高い財政基盤の確立　・・・・・・・・・　</w:t>
      </w:r>
      <w:r w:rsidR="002435BD">
        <w:rPr>
          <w:rFonts w:hint="eastAsia"/>
          <w:sz w:val="24"/>
          <w:szCs w:val="24"/>
        </w:rPr>
        <w:t>11</w:t>
      </w:r>
    </w:p>
    <w:p w:rsidR="002435BD" w:rsidRDefault="00801103" w:rsidP="00E4400E">
      <w:pPr>
        <w:jc w:val="left"/>
        <w:rPr>
          <w:sz w:val="24"/>
          <w:szCs w:val="24"/>
        </w:rPr>
      </w:pPr>
      <w:r>
        <w:rPr>
          <w:rFonts w:hint="eastAsia"/>
          <w:sz w:val="24"/>
          <w:szCs w:val="24"/>
        </w:rPr>
        <w:t xml:space="preserve">　（２）基本目標</w:t>
      </w:r>
      <w:r w:rsidR="002435BD">
        <w:rPr>
          <w:rFonts w:hint="eastAsia"/>
          <w:sz w:val="24"/>
          <w:szCs w:val="24"/>
        </w:rPr>
        <w:t xml:space="preserve">２　効率的・効果的な行政運営の推進　・・・・・・・　</w:t>
      </w:r>
      <w:r w:rsidR="002435BD">
        <w:rPr>
          <w:rFonts w:hint="eastAsia"/>
          <w:sz w:val="24"/>
          <w:szCs w:val="24"/>
        </w:rPr>
        <w:t>11</w:t>
      </w:r>
    </w:p>
    <w:p w:rsidR="002435BD" w:rsidRDefault="00801103" w:rsidP="00E4400E">
      <w:pPr>
        <w:jc w:val="left"/>
        <w:rPr>
          <w:sz w:val="24"/>
          <w:szCs w:val="24"/>
        </w:rPr>
      </w:pPr>
      <w:r>
        <w:rPr>
          <w:rFonts w:hint="eastAsia"/>
          <w:sz w:val="24"/>
          <w:szCs w:val="24"/>
        </w:rPr>
        <w:t xml:space="preserve">　（３）基本目標</w:t>
      </w:r>
      <w:r w:rsidR="002435BD">
        <w:rPr>
          <w:rFonts w:hint="eastAsia"/>
          <w:sz w:val="24"/>
          <w:szCs w:val="24"/>
        </w:rPr>
        <w:t xml:space="preserve">３　組織機構と人事管理に関する改革　・・・・・・・　</w:t>
      </w:r>
      <w:r w:rsidR="002435BD">
        <w:rPr>
          <w:rFonts w:hint="eastAsia"/>
          <w:sz w:val="24"/>
          <w:szCs w:val="24"/>
        </w:rPr>
        <w:t>12</w:t>
      </w:r>
    </w:p>
    <w:p w:rsidR="00925F5C" w:rsidRPr="00925F5C" w:rsidRDefault="00925F5C" w:rsidP="00E4400E">
      <w:pPr>
        <w:jc w:val="left"/>
        <w:rPr>
          <w:sz w:val="24"/>
          <w:szCs w:val="24"/>
        </w:rPr>
      </w:pPr>
    </w:p>
    <w:p w:rsidR="008B5853" w:rsidRDefault="008B5853" w:rsidP="00530E1D">
      <w:pPr>
        <w:jc w:val="left"/>
        <w:rPr>
          <w:sz w:val="28"/>
          <w:szCs w:val="28"/>
        </w:rPr>
      </w:pPr>
      <w:r>
        <w:rPr>
          <w:rFonts w:hint="eastAsia"/>
          <w:sz w:val="28"/>
          <w:szCs w:val="28"/>
        </w:rPr>
        <w:t xml:space="preserve">５．各行政計画の連携　・・・・・・・・・・・・・・・・・　</w:t>
      </w:r>
      <w:r w:rsidRPr="00186794">
        <w:rPr>
          <w:rFonts w:hint="eastAsia"/>
          <w:sz w:val="32"/>
          <w:szCs w:val="32"/>
        </w:rPr>
        <w:t>13</w:t>
      </w:r>
    </w:p>
    <w:p w:rsidR="008B5853" w:rsidRPr="008B5853" w:rsidRDefault="008B5853" w:rsidP="00530E1D">
      <w:pPr>
        <w:jc w:val="left"/>
        <w:rPr>
          <w:sz w:val="24"/>
          <w:szCs w:val="24"/>
        </w:rPr>
      </w:pPr>
    </w:p>
    <w:p w:rsidR="00530E1D" w:rsidRDefault="008B5853" w:rsidP="00530E1D">
      <w:pPr>
        <w:jc w:val="left"/>
        <w:rPr>
          <w:sz w:val="28"/>
          <w:szCs w:val="28"/>
        </w:rPr>
      </w:pPr>
      <w:r>
        <w:rPr>
          <w:rFonts w:hint="eastAsia"/>
          <w:sz w:val="28"/>
          <w:szCs w:val="28"/>
        </w:rPr>
        <w:t>６</w:t>
      </w:r>
      <w:r w:rsidR="00530E1D" w:rsidRPr="00983408">
        <w:rPr>
          <w:rFonts w:hint="eastAsia"/>
          <w:sz w:val="28"/>
          <w:szCs w:val="28"/>
        </w:rPr>
        <w:t>．計画期間</w:t>
      </w:r>
      <w:r w:rsidR="00530E1D">
        <w:rPr>
          <w:rFonts w:hint="eastAsia"/>
          <w:sz w:val="28"/>
          <w:szCs w:val="28"/>
        </w:rPr>
        <w:t xml:space="preserve">　・・・・・・・・・・・・・・・・・・・・・　</w:t>
      </w:r>
      <w:r w:rsidR="002435BD" w:rsidRPr="00186794">
        <w:rPr>
          <w:rFonts w:hint="eastAsia"/>
          <w:sz w:val="32"/>
          <w:szCs w:val="32"/>
        </w:rPr>
        <w:t>13</w:t>
      </w:r>
    </w:p>
    <w:p w:rsidR="00530E1D" w:rsidRDefault="00530E1D" w:rsidP="00530E1D">
      <w:pPr>
        <w:jc w:val="left"/>
        <w:rPr>
          <w:sz w:val="24"/>
          <w:szCs w:val="24"/>
        </w:rPr>
      </w:pPr>
    </w:p>
    <w:p w:rsidR="00530E1D" w:rsidRDefault="008B5853" w:rsidP="00530E1D">
      <w:pPr>
        <w:jc w:val="left"/>
        <w:rPr>
          <w:sz w:val="28"/>
          <w:szCs w:val="28"/>
        </w:rPr>
      </w:pPr>
      <w:r>
        <w:rPr>
          <w:rFonts w:hint="eastAsia"/>
          <w:sz w:val="28"/>
          <w:szCs w:val="28"/>
        </w:rPr>
        <w:t>７</w:t>
      </w:r>
      <w:r w:rsidR="00530E1D" w:rsidRPr="00983408">
        <w:rPr>
          <w:rFonts w:hint="eastAsia"/>
          <w:sz w:val="28"/>
          <w:szCs w:val="28"/>
        </w:rPr>
        <w:t>．進行管理</w:t>
      </w:r>
      <w:r w:rsidR="00530E1D">
        <w:rPr>
          <w:rFonts w:hint="eastAsia"/>
          <w:sz w:val="28"/>
          <w:szCs w:val="28"/>
        </w:rPr>
        <w:t xml:space="preserve">　・・・・・・・・・・・・・・・・・・・・・　</w:t>
      </w:r>
      <w:r w:rsidR="002435BD" w:rsidRPr="00186794">
        <w:rPr>
          <w:rFonts w:hint="eastAsia"/>
          <w:sz w:val="32"/>
          <w:szCs w:val="32"/>
        </w:rPr>
        <w:t>13</w:t>
      </w:r>
    </w:p>
    <w:p w:rsidR="00530E1D" w:rsidRDefault="00530E1D" w:rsidP="00530E1D">
      <w:pPr>
        <w:jc w:val="left"/>
        <w:rPr>
          <w:sz w:val="24"/>
          <w:szCs w:val="24"/>
        </w:rPr>
      </w:pPr>
    </w:p>
    <w:p w:rsidR="00530E1D" w:rsidRPr="00983408" w:rsidRDefault="008B5853" w:rsidP="00530E1D">
      <w:pPr>
        <w:jc w:val="left"/>
        <w:rPr>
          <w:sz w:val="28"/>
          <w:szCs w:val="28"/>
        </w:rPr>
      </w:pPr>
      <w:r>
        <w:rPr>
          <w:rFonts w:hint="eastAsia"/>
          <w:sz w:val="28"/>
          <w:szCs w:val="28"/>
        </w:rPr>
        <w:t>８</w:t>
      </w:r>
      <w:r w:rsidR="00530E1D" w:rsidRPr="00983408">
        <w:rPr>
          <w:rFonts w:hint="eastAsia"/>
          <w:sz w:val="28"/>
          <w:szCs w:val="28"/>
        </w:rPr>
        <w:t>．実施計画</w:t>
      </w:r>
      <w:r w:rsidR="00530E1D">
        <w:rPr>
          <w:rFonts w:hint="eastAsia"/>
          <w:sz w:val="28"/>
          <w:szCs w:val="28"/>
        </w:rPr>
        <w:t xml:space="preserve">　・・・・・・・・・・・・・・・・・・・・・　</w:t>
      </w:r>
      <w:r w:rsidR="002435BD" w:rsidRPr="00186794">
        <w:rPr>
          <w:rFonts w:hint="eastAsia"/>
          <w:sz w:val="32"/>
          <w:szCs w:val="32"/>
        </w:rPr>
        <w:t>13</w:t>
      </w:r>
    </w:p>
    <w:p w:rsidR="00530E1D" w:rsidRPr="006A147F" w:rsidRDefault="00530E1D" w:rsidP="00E4400E">
      <w:pPr>
        <w:jc w:val="left"/>
        <w:rPr>
          <w:sz w:val="24"/>
          <w:szCs w:val="24"/>
        </w:rPr>
      </w:pPr>
    </w:p>
    <w:p w:rsidR="00D340BE" w:rsidRPr="00E40FC1" w:rsidRDefault="006A147F" w:rsidP="00E4400E">
      <w:pPr>
        <w:jc w:val="left"/>
        <w:rPr>
          <w:sz w:val="32"/>
          <w:szCs w:val="32"/>
        </w:rPr>
      </w:pPr>
      <w:r w:rsidRPr="006A147F">
        <w:rPr>
          <w:rFonts w:hint="eastAsia"/>
          <w:sz w:val="28"/>
          <w:szCs w:val="28"/>
        </w:rPr>
        <w:t>第４次自立推進行政改革プラン体系図</w:t>
      </w:r>
      <w:r>
        <w:rPr>
          <w:rFonts w:hint="eastAsia"/>
          <w:sz w:val="28"/>
          <w:szCs w:val="28"/>
        </w:rPr>
        <w:t xml:space="preserve">　・・・・・・・・・・　</w:t>
      </w:r>
      <w:r w:rsidRPr="00186794">
        <w:rPr>
          <w:rFonts w:hint="eastAsia"/>
          <w:sz w:val="32"/>
          <w:szCs w:val="32"/>
        </w:rPr>
        <w:t>14</w:t>
      </w:r>
    </w:p>
    <w:p w:rsidR="00E4400E" w:rsidRPr="00364F76" w:rsidRDefault="00A207A3" w:rsidP="00E4400E">
      <w:pPr>
        <w:jc w:val="left"/>
        <w:rPr>
          <w:sz w:val="28"/>
          <w:szCs w:val="28"/>
          <w:u w:val="double"/>
        </w:rPr>
      </w:pPr>
      <w:r w:rsidRPr="00364F76">
        <w:rPr>
          <w:rFonts w:hint="eastAsia"/>
          <w:sz w:val="28"/>
          <w:szCs w:val="28"/>
          <w:u w:val="double"/>
        </w:rPr>
        <w:lastRenderedPageBreak/>
        <w:t>１</w:t>
      </w:r>
      <w:r w:rsidR="00357D30" w:rsidRPr="00364F76">
        <w:rPr>
          <w:rFonts w:hint="eastAsia"/>
          <w:sz w:val="28"/>
          <w:szCs w:val="28"/>
          <w:u w:val="double"/>
        </w:rPr>
        <w:t>．</w:t>
      </w:r>
      <w:r w:rsidR="00B0387B" w:rsidRPr="00364F76">
        <w:rPr>
          <w:rFonts w:hint="eastAsia"/>
          <w:sz w:val="28"/>
          <w:szCs w:val="28"/>
          <w:u w:val="double"/>
        </w:rPr>
        <w:t>これまでの</w:t>
      </w:r>
      <w:r w:rsidR="00F5393E" w:rsidRPr="00364F76">
        <w:rPr>
          <w:rFonts w:hint="eastAsia"/>
          <w:sz w:val="28"/>
          <w:szCs w:val="28"/>
          <w:u w:val="double"/>
        </w:rPr>
        <w:t>行政改革</w:t>
      </w:r>
      <w:r w:rsidR="00026686" w:rsidRPr="00364F76">
        <w:rPr>
          <w:rFonts w:hint="eastAsia"/>
          <w:sz w:val="28"/>
          <w:szCs w:val="28"/>
          <w:u w:val="double"/>
        </w:rPr>
        <w:t>の取り組み</w:t>
      </w:r>
    </w:p>
    <w:p w:rsidR="00057543" w:rsidRDefault="007B24E8" w:rsidP="00057543">
      <w:pPr>
        <w:ind w:firstLineChars="100" w:firstLine="240"/>
        <w:jc w:val="left"/>
        <w:rPr>
          <w:sz w:val="24"/>
          <w:szCs w:val="24"/>
        </w:rPr>
      </w:pPr>
      <w:r>
        <w:rPr>
          <w:rFonts w:hint="eastAsia"/>
          <w:sz w:val="24"/>
          <w:szCs w:val="24"/>
        </w:rPr>
        <w:t>地方自治体の役割は、</w:t>
      </w:r>
      <w:r w:rsidR="00057543" w:rsidRPr="007B24E8">
        <w:rPr>
          <w:rFonts w:asciiTheme="minorEastAsia" w:hAnsiTheme="minorEastAsia" w:cs="TT6134941CtCID-WinCharSetFFFF-H" w:hint="eastAsia"/>
          <w:kern w:val="0"/>
          <w:sz w:val="24"/>
          <w:szCs w:val="24"/>
        </w:rPr>
        <w:t>住民に最も身近な総合行政の主体として、地域住民の福祉の向上のために、地域の特色を活かして幅広い行政を担っていくことが</w:t>
      </w:r>
      <w:r w:rsidR="00057543">
        <w:rPr>
          <w:rFonts w:asciiTheme="minorEastAsia" w:hAnsiTheme="minorEastAsia" w:cs="TT6134941CtCID-WinCharSetFFFF-H" w:hint="eastAsia"/>
          <w:kern w:val="0"/>
          <w:sz w:val="24"/>
          <w:szCs w:val="24"/>
        </w:rPr>
        <w:t>求められております。</w:t>
      </w:r>
    </w:p>
    <w:p w:rsidR="000944B6" w:rsidRDefault="007E3512" w:rsidP="00D415FA">
      <w:pPr>
        <w:autoSpaceDE w:val="0"/>
        <w:autoSpaceDN w:val="0"/>
        <w:adjustRightInd w:val="0"/>
        <w:ind w:firstLineChars="100" w:firstLine="240"/>
        <w:jc w:val="left"/>
        <w:rPr>
          <w:sz w:val="24"/>
          <w:szCs w:val="24"/>
        </w:rPr>
      </w:pPr>
      <w:r>
        <w:rPr>
          <w:rFonts w:hint="eastAsia"/>
          <w:sz w:val="24"/>
          <w:szCs w:val="24"/>
        </w:rPr>
        <w:t>本市は、</w:t>
      </w:r>
      <w:r w:rsidR="004E3F5B">
        <w:rPr>
          <w:rFonts w:hint="eastAsia"/>
          <w:sz w:val="24"/>
          <w:szCs w:val="24"/>
        </w:rPr>
        <w:t>長引く景気低迷と人口減少・</w:t>
      </w:r>
      <w:r w:rsidR="00057543">
        <w:rPr>
          <w:rFonts w:hint="eastAsia"/>
          <w:sz w:val="24"/>
          <w:szCs w:val="24"/>
        </w:rPr>
        <w:t>高齢化が進行する中にあって、</w:t>
      </w:r>
      <w:r w:rsidR="009125FC">
        <w:rPr>
          <w:rFonts w:hint="eastAsia"/>
          <w:sz w:val="24"/>
          <w:szCs w:val="24"/>
        </w:rPr>
        <w:t>地方分権時代にふさわしい簡素で効率的な行財政の仕組みの</w:t>
      </w:r>
      <w:r w:rsidR="00BC0FB8">
        <w:rPr>
          <w:rFonts w:hint="eastAsia"/>
          <w:sz w:val="24"/>
          <w:szCs w:val="24"/>
        </w:rPr>
        <w:t>確立</w:t>
      </w:r>
      <w:r w:rsidR="004B47C0">
        <w:rPr>
          <w:rFonts w:hint="eastAsia"/>
          <w:sz w:val="24"/>
          <w:szCs w:val="24"/>
        </w:rPr>
        <w:t>と、多様化する市民ニーズに対応するため</w:t>
      </w:r>
      <w:r w:rsidR="00BC0FB8">
        <w:rPr>
          <w:rFonts w:hint="eastAsia"/>
          <w:sz w:val="24"/>
          <w:szCs w:val="24"/>
        </w:rPr>
        <w:t>、</w:t>
      </w:r>
      <w:r w:rsidR="00C86659">
        <w:rPr>
          <w:rFonts w:hint="eastAsia"/>
          <w:sz w:val="24"/>
          <w:szCs w:val="24"/>
        </w:rPr>
        <w:t>昭和６２年の「行政改革大綱」、</w:t>
      </w:r>
      <w:r w:rsidR="00756792">
        <w:rPr>
          <w:rFonts w:hint="eastAsia"/>
          <w:sz w:val="24"/>
          <w:szCs w:val="24"/>
        </w:rPr>
        <w:t>平成８年の「新串間市行政改革大綱」、平成１３年の「新串間市行政改革大綱（改訂版）」、平成１９年</w:t>
      </w:r>
      <w:r w:rsidR="00AA5F65">
        <w:rPr>
          <w:rFonts w:hint="eastAsia"/>
          <w:sz w:val="24"/>
          <w:szCs w:val="24"/>
        </w:rPr>
        <w:t>の</w:t>
      </w:r>
      <w:r w:rsidR="00A66794">
        <w:rPr>
          <w:rFonts w:hint="eastAsia"/>
          <w:sz w:val="24"/>
          <w:szCs w:val="24"/>
        </w:rPr>
        <w:t>「串間市自立推進行政改革プラン」</w:t>
      </w:r>
      <w:r w:rsidR="00E73BFC">
        <w:rPr>
          <w:rFonts w:hint="eastAsia"/>
          <w:sz w:val="24"/>
          <w:szCs w:val="24"/>
        </w:rPr>
        <w:t>の策定と</w:t>
      </w:r>
      <w:r w:rsidR="00057543">
        <w:rPr>
          <w:rFonts w:hint="eastAsia"/>
          <w:sz w:val="24"/>
          <w:szCs w:val="24"/>
        </w:rPr>
        <w:t>、</w:t>
      </w:r>
      <w:r w:rsidR="003C5AAB">
        <w:rPr>
          <w:rFonts w:hint="eastAsia"/>
          <w:sz w:val="24"/>
          <w:szCs w:val="24"/>
        </w:rPr>
        <w:t>適宜見直しを行いながら</w:t>
      </w:r>
      <w:r w:rsidR="00B972C5">
        <w:rPr>
          <w:rFonts w:hint="eastAsia"/>
          <w:sz w:val="24"/>
          <w:szCs w:val="24"/>
        </w:rPr>
        <w:t>行政改革を</w:t>
      </w:r>
      <w:r w:rsidR="00D415FA">
        <w:rPr>
          <w:rFonts w:hint="eastAsia"/>
          <w:sz w:val="24"/>
          <w:szCs w:val="24"/>
        </w:rPr>
        <w:t>推進してきました。</w:t>
      </w:r>
      <w:r w:rsidR="00980623">
        <w:rPr>
          <w:rFonts w:hint="eastAsia"/>
          <w:sz w:val="24"/>
          <w:szCs w:val="24"/>
        </w:rPr>
        <w:t xml:space="preserve">　　　　　　　　　　　　　　　　　　　　　　　　　　　　　　　　　　　　　　　　　　　　　　　　　　　　　　　　　　　　　　　　　　　　　　　　　　　　　　　　　　　　　　　　　　　　　　　　　　　　　　　　　　　　　　　　　　　　　　　　　　　　　　　　　　　　　　　　　　</w:t>
      </w:r>
    </w:p>
    <w:p w:rsidR="00DA5092" w:rsidRPr="00B972C5" w:rsidRDefault="00DA5092" w:rsidP="000944B6">
      <w:pPr>
        <w:ind w:firstLineChars="100" w:firstLine="240"/>
        <w:jc w:val="left"/>
        <w:rPr>
          <w:sz w:val="24"/>
          <w:szCs w:val="24"/>
        </w:rPr>
      </w:pPr>
    </w:p>
    <w:p w:rsidR="0073734D" w:rsidRPr="006D3BF5" w:rsidRDefault="0073734D" w:rsidP="000944B6">
      <w:pPr>
        <w:ind w:firstLineChars="100" w:firstLine="240"/>
        <w:jc w:val="left"/>
        <w:rPr>
          <w:sz w:val="24"/>
          <w:szCs w:val="24"/>
        </w:rPr>
      </w:pPr>
    </w:p>
    <w:p w:rsidR="000944B6" w:rsidRDefault="009656B5" w:rsidP="006D3BF5">
      <w:pPr>
        <w:jc w:val="left"/>
        <w:rPr>
          <w:sz w:val="24"/>
          <w:szCs w:val="24"/>
        </w:rPr>
      </w:pPr>
      <w:r>
        <w:rPr>
          <w:rFonts w:hint="eastAsia"/>
          <w:sz w:val="24"/>
          <w:szCs w:val="24"/>
        </w:rPr>
        <w:t>【参考】</w:t>
      </w:r>
      <w:r w:rsidR="000944B6">
        <w:rPr>
          <w:rFonts w:hint="eastAsia"/>
          <w:sz w:val="24"/>
          <w:szCs w:val="24"/>
        </w:rPr>
        <w:t>自立推進行政改革プラン</w:t>
      </w:r>
      <w:r w:rsidR="006D3BF5">
        <w:rPr>
          <w:rFonts w:hint="eastAsia"/>
          <w:sz w:val="24"/>
          <w:szCs w:val="24"/>
        </w:rPr>
        <w:t>取組み</w:t>
      </w:r>
      <w:r w:rsidR="000944B6">
        <w:rPr>
          <w:rFonts w:hint="eastAsia"/>
          <w:sz w:val="24"/>
          <w:szCs w:val="24"/>
        </w:rPr>
        <w:t>状況</w:t>
      </w:r>
      <w:r w:rsidR="006D3BF5">
        <w:rPr>
          <w:rFonts w:hint="eastAsia"/>
          <w:sz w:val="24"/>
          <w:szCs w:val="24"/>
        </w:rPr>
        <w:t>（７つの基本項目と２０の推進項目）</w:t>
      </w:r>
    </w:p>
    <w:p w:rsidR="003356F6" w:rsidRDefault="003356F6" w:rsidP="009656B5">
      <w:pPr>
        <w:jc w:val="left"/>
        <w:rPr>
          <w:sz w:val="24"/>
          <w:szCs w:val="24"/>
        </w:rPr>
      </w:pPr>
    </w:p>
    <w:p w:rsidR="00FE4819" w:rsidRDefault="00357D30" w:rsidP="00A458F0">
      <w:pPr>
        <w:jc w:val="left"/>
        <w:rPr>
          <w:sz w:val="24"/>
          <w:szCs w:val="24"/>
        </w:rPr>
      </w:pPr>
      <w:r>
        <w:rPr>
          <w:rFonts w:hint="eastAsia"/>
          <w:sz w:val="24"/>
          <w:szCs w:val="24"/>
        </w:rPr>
        <w:t>（１）</w:t>
      </w:r>
      <w:r w:rsidR="00950B0B">
        <w:rPr>
          <w:rFonts w:hint="eastAsia"/>
          <w:sz w:val="24"/>
          <w:szCs w:val="24"/>
        </w:rPr>
        <w:t>職員の意識改革と資質の向上</w:t>
      </w:r>
    </w:p>
    <w:tbl>
      <w:tblPr>
        <w:tblStyle w:val="a9"/>
        <w:tblW w:w="8647" w:type="dxa"/>
        <w:tblInd w:w="108" w:type="dxa"/>
        <w:tblLook w:val="04A0" w:firstRow="1" w:lastRow="0" w:firstColumn="1" w:lastColumn="0" w:noHBand="0" w:noVBand="1"/>
      </w:tblPr>
      <w:tblGrid>
        <w:gridCol w:w="8647"/>
      </w:tblGrid>
      <w:tr w:rsidR="00C91635" w:rsidTr="00A458F0">
        <w:trPr>
          <w:trHeight w:val="1871"/>
        </w:trPr>
        <w:tc>
          <w:tcPr>
            <w:tcW w:w="8647" w:type="dxa"/>
          </w:tcPr>
          <w:p w:rsidR="00CB39DC" w:rsidRDefault="00514466" w:rsidP="00514466">
            <w:pPr>
              <w:jc w:val="left"/>
              <w:rPr>
                <w:sz w:val="24"/>
                <w:szCs w:val="24"/>
              </w:rPr>
            </w:pPr>
            <w:r>
              <w:rPr>
                <w:rFonts w:hint="eastAsia"/>
                <w:sz w:val="24"/>
                <w:szCs w:val="24"/>
              </w:rPr>
              <w:t>○</w:t>
            </w:r>
            <w:r w:rsidR="00AE5C25">
              <w:rPr>
                <w:rFonts w:hint="eastAsia"/>
                <w:sz w:val="24"/>
                <w:szCs w:val="24"/>
              </w:rPr>
              <w:t>21</w:t>
            </w:r>
            <w:r w:rsidR="00254FA5">
              <w:rPr>
                <w:rFonts w:hint="eastAsia"/>
                <w:sz w:val="24"/>
                <w:szCs w:val="24"/>
              </w:rPr>
              <w:t>年度から</w:t>
            </w:r>
            <w:r w:rsidR="00CB39DC">
              <w:rPr>
                <w:rFonts w:hint="eastAsia"/>
                <w:sz w:val="24"/>
                <w:szCs w:val="24"/>
              </w:rPr>
              <w:t>人事評価制度を導入</w:t>
            </w:r>
            <w:r w:rsidR="0043250B">
              <w:rPr>
                <w:rFonts w:hint="eastAsia"/>
                <w:sz w:val="24"/>
                <w:szCs w:val="24"/>
              </w:rPr>
              <w:t>し、</w:t>
            </w:r>
            <w:r w:rsidR="00B278A3">
              <w:rPr>
                <w:rFonts w:hint="eastAsia"/>
                <w:sz w:val="24"/>
                <w:szCs w:val="24"/>
              </w:rPr>
              <w:t>昇進・</w:t>
            </w:r>
            <w:r w:rsidR="0065010F">
              <w:rPr>
                <w:rFonts w:hint="eastAsia"/>
                <w:sz w:val="24"/>
                <w:szCs w:val="24"/>
              </w:rPr>
              <w:t>昇格と人事配置に活用した。</w:t>
            </w:r>
          </w:p>
          <w:p w:rsidR="00026686" w:rsidRDefault="00CB39DC" w:rsidP="0073734D">
            <w:pPr>
              <w:jc w:val="left"/>
              <w:rPr>
                <w:sz w:val="24"/>
                <w:szCs w:val="24"/>
              </w:rPr>
            </w:pPr>
            <w:r>
              <w:rPr>
                <w:rFonts w:hint="eastAsia"/>
                <w:sz w:val="24"/>
                <w:szCs w:val="24"/>
              </w:rPr>
              <w:t>○</w:t>
            </w:r>
            <w:r w:rsidR="00A46DB7">
              <w:rPr>
                <w:rFonts w:hint="eastAsia"/>
                <w:sz w:val="24"/>
                <w:szCs w:val="24"/>
              </w:rPr>
              <w:t>人材育成基本方針に基づき、</w:t>
            </w:r>
            <w:r w:rsidR="00546F23">
              <w:rPr>
                <w:rFonts w:hint="eastAsia"/>
                <w:sz w:val="24"/>
                <w:szCs w:val="24"/>
              </w:rPr>
              <w:t>職場内研修・職場外研修・派遣研修等の職員研修を</w:t>
            </w:r>
            <w:r w:rsidR="0065010F">
              <w:rPr>
                <w:rFonts w:hint="eastAsia"/>
                <w:sz w:val="24"/>
                <w:szCs w:val="24"/>
              </w:rPr>
              <w:t>実施した。</w:t>
            </w:r>
            <w:r w:rsidR="0073734D">
              <w:rPr>
                <w:rFonts w:hint="eastAsia"/>
                <w:sz w:val="24"/>
                <w:szCs w:val="24"/>
              </w:rPr>
              <w:t xml:space="preserve">　</w:t>
            </w:r>
            <w:r w:rsidR="00A458F0">
              <w:rPr>
                <w:rFonts w:hint="eastAsia"/>
                <w:sz w:val="24"/>
                <w:szCs w:val="24"/>
              </w:rPr>
              <w:t>・</w:t>
            </w:r>
            <w:r w:rsidR="005A794E">
              <w:rPr>
                <w:rFonts w:hint="eastAsia"/>
                <w:sz w:val="24"/>
                <w:szCs w:val="24"/>
              </w:rPr>
              <w:t>19</w:t>
            </w:r>
            <w:r w:rsidR="005A794E">
              <w:rPr>
                <w:rFonts w:hint="eastAsia"/>
                <w:sz w:val="24"/>
                <w:szCs w:val="24"/>
              </w:rPr>
              <w:t>年度～</w:t>
            </w:r>
            <w:r w:rsidR="005A794E">
              <w:rPr>
                <w:rFonts w:hint="eastAsia"/>
                <w:sz w:val="24"/>
                <w:szCs w:val="24"/>
              </w:rPr>
              <w:t>26</w:t>
            </w:r>
            <w:r w:rsidR="005A794E">
              <w:rPr>
                <w:rFonts w:hint="eastAsia"/>
                <w:sz w:val="24"/>
                <w:szCs w:val="24"/>
              </w:rPr>
              <w:t>年度まで延べ</w:t>
            </w:r>
            <w:r w:rsidR="005A794E">
              <w:rPr>
                <w:rFonts w:hint="eastAsia"/>
                <w:sz w:val="24"/>
                <w:szCs w:val="24"/>
              </w:rPr>
              <w:t>2,676</w:t>
            </w:r>
            <w:r w:rsidR="005A794E">
              <w:rPr>
                <w:rFonts w:hint="eastAsia"/>
                <w:sz w:val="24"/>
                <w:szCs w:val="24"/>
              </w:rPr>
              <w:t>人が受講、県派遣</w:t>
            </w:r>
            <w:r w:rsidR="005A794E">
              <w:rPr>
                <w:rFonts w:hint="eastAsia"/>
                <w:sz w:val="24"/>
                <w:szCs w:val="24"/>
              </w:rPr>
              <w:t>7</w:t>
            </w:r>
            <w:r w:rsidR="005A794E">
              <w:rPr>
                <w:rFonts w:hint="eastAsia"/>
                <w:sz w:val="24"/>
                <w:szCs w:val="24"/>
              </w:rPr>
              <w:t>人</w:t>
            </w:r>
          </w:p>
          <w:p w:rsidR="00C61122" w:rsidRDefault="00514466" w:rsidP="00C61122">
            <w:pPr>
              <w:jc w:val="left"/>
              <w:rPr>
                <w:sz w:val="24"/>
                <w:szCs w:val="24"/>
              </w:rPr>
            </w:pPr>
            <w:r>
              <w:rPr>
                <w:rFonts w:hint="eastAsia"/>
                <w:sz w:val="24"/>
                <w:szCs w:val="24"/>
              </w:rPr>
              <w:t>○</w:t>
            </w:r>
            <w:r w:rsidR="004C2ACF">
              <w:rPr>
                <w:rFonts w:hint="eastAsia"/>
                <w:sz w:val="24"/>
                <w:szCs w:val="24"/>
              </w:rPr>
              <w:t>「人件費こそ最大の事業費」という考えのもと、</w:t>
            </w:r>
            <w:r w:rsidR="00254FA5">
              <w:rPr>
                <w:rFonts w:hint="eastAsia"/>
                <w:sz w:val="24"/>
                <w:szCs w:val="24"/>
              </w:rPr>
              <w:t>職員ひとりひとりが汗をかき、知恵を出して</w:t>
            </w:r>
            <w:r w:rsidR="00C91635">
              <w:rPr>
                <w:rFonts w:hint="eastAsia"/>
                <w:sz w:val="24"/>
                <w:szCs w:val="24"/>
              </w:rPr>
              <w:t>ゼロ予算事業</w:t>
            </w:r>
            <w:r w:rsidR="0065010F">
              <w:rPr>
                <w:rFonts w:hint="eastAsia"/>
                <w:sz w:val="24"/>
                <w:szCs w:val="24"/>
              </w:rPr>
              <w:t>を推進した。</w:t>
            </w:r>
          </w:p>
          <w:p w:rsidR="00CB39DC" w:rsidRPr="00514466" w:rsidRDefault="00B712D0" w:rsidP="00B712D0">
            <w:pPr>
              <w:ind w:leftChars="100" w:left="210"/>
              <w:jc w:val="left"/>
              <w:rPr>
                <w:sz w:val="24"/>
                <w:szCs w:val="24"/>
              </w:rPr>
            </w:pPr>
            <w:r>
              <w:rPr>
                <w:rFonts w:hint="eastAsia"/>
                <w:sz w:val="24"/>
                <w:szCs w:val="24"/>
              </w:rPr>
              <w:t>・</w:t>
            </w:r>
            <w:r w:rsidR="00C61122">
              <w:rPr>
                <w:rFonts w:hint="eastAsia"/>
                <w:sz w:val="24"/>
                <w:szCs w:val="24"/>
              </w:rPr>
              <w:t>広報用画像等の無償提供、ＡＥＤ貸出、環境美化、各種職員研修、</w:t>
            </w:r>
            <w:r w:rsidR="003F15FC">
              <w:rPr>
                <w:rFonts w:hint="eastAsia"/>
                <w:sz w:val="24"/>
                <w:szCs w:val="24"/>
              </w:rPr>
              <w:t>省エネ運動、</w:t>
            </w:r>
            <w:r w:rsidR="00C91635">
              <w:rPr>
                <w:rFonts w:hint="eastAsia"/>
                <w:sz w:val="24"/>
                <w:szCs w:val="24"/>
              </w:rPr>
              <w:t>職員による行政連絡文書の配達など</w:t>
            </w:r>
            <w:r w:rsidR="00C61122">
              <w:rPr>
                <w:rFonts w:hint="eastAsia"/>
                <w:sz w:val="24"/>
                <w:szCs w:val="24"/>
              </w:rPr>
              <w:t>22</w:t>
            </w:r>
            <w:r w:rsidR="00C61122">
              <w:rPr>
                <w:rFonts w:hint="eastAsia"/>
                <w:sz w:val="24"/>
                <w:szCs w:val="24"/>
              </w:rPr>
              <w:t>項目</w:t>
            </w:r>
          </w:p>
        </w:tc>
      </w:tr>
    </w:tbl>
    <w:p w:rsidR="009656B5" w:rsidRPr="00B712D0" w:rsidRDefault="009656B5" w:rsidP="0035064B">
      <w:pPr>
        <w:ind w:leftChars="100" w:left="450" w:hangingChars="100" w:hanging="240"/>
        <w:jc w:val="left"/>
        <w:rPr>
          <w:sz w:val="24"/>
          <w:szCs w:val="24"/>
        </w:rPr>
      </w:pPr>
    </w:p>
    <w:p w:rsidR="00A351FD" w:rsidRPr="00457236" w:rsidRDefault="00A351FD" w:rsidP="0035064B">
      <w:pPr>
        <w:ind w:leftChars="100" w:left="450" w:hangingChars="100" w:hanging="240"/>
        <w:jc w:val="left"/>
        <w:rPr>
          <w:sz w:val="24"/>
          <w:szCs w:val="24"/>
        </w:rPr>
      </w:pPr>
    </w:p>
    <w:p w:rsidR="0035064B" w:rsidRDefault="008C04EF" w:rsidP="00A458F0">
      <w:pPr>
        <w:jc w:val="left"/>
        <w:rPr>
          <w:sz w:val="24"/>
          <w:szCs w:val="24"/>
        </w:rPr>
      </w:pPr>
      <w:r>
        <w:rPr>
          <w:rFonts w:hint="eastAsia"/>
          <w:sz w:val="24"/>
          <w:szCs w:val="24"/>
        </w:rPr>
        <w:t>（２）市民との協働による市政の確立</w:t>
      </w:r>
    </w:p>
    <w:tbl>
      <w:tblPr>
        <w:tblStyle w:val="a9"/>
        <w:tblW w:w="8647" w:type="dxa"/>
        <w:tblInd w:w="108" w:type="dxa"/>
        <w:tblLook w:val="04A0" w:firstRow="1" w:lastRow="0" w:firstColumn="1" w:lastColumn="0" w:noHBand="0" w:noVBand="1"/>
      </w:tblPr>
      <w:tblGrid>
        <w:gridCol w:w="8647"/>
      </w:tblGrid>
      <w:tr w:rsidR="00C91635" w:rsidRPr="009330D3" w:rsidTr="00A458F0">
        <w:trPr>
          <w:trHeight w:val="2571"/>
        </w:trPr>
        <w:tc>
          <w:tcPr>
            <w:tcW w:w="8647" w:type="dxa"/>
          </w:tcPr>
          <w:p w:rsidR="00CB39DC" w:rsidRDefault="00CB39DC" w:rsidP="00514466">
            <w:pPr>
              <w:jc w:val="left"/>
              <w:rPr>
                <w:sz w:val="24"/>
                <w:szCs w:val="24"/>
              </w:rPr>
            </w:pPr>
            <w:r>
              <w:rPr>
                <w:rFonts w:hint="eastAsia"/>
                <w:sz w:val="24"/>
                <w:szCs w:val="24"/>
              </w:rPr>
              <w:t>○</w:t>
            </w:r>
            <w:r w:rsidR="000A0159">
              <w:rPr>
                <w:rFonts w:hint="eastAsia"/>
                <w:sz w:val="24"/>
                <w:szCs w:val="24"/>
              </w:rPr>
              <w:t>市民の意見等を市政へ反映させるため、</w:t>
            </w:r>
            <w:r w:rsidR="000A0159">
              <w:rPr>
                <w:rFonts w:hint="eastAsia"/>
                <w:sz w:val="24"/>
                <w:szCs w:val="24"/>
              </w:rPr>
              <w:t>19</w:t>
            </w:r>
            <w:r w:rsidR="000A0159">
              <w:rPr>
                <w:rFonts w:hint="eastAsia"/>
                <w:sz w:val="24"/>
                <w:szCs w:val="24"/>
              </w:rPr>
              <w:t>年度からパブリックコメント制度を</w:t>
            </w:r>
            <w:r>
              <w:rPr>
                <w:rFonts w:hint="eastAsia"/>
                <w:sz w:val="24"/>
                <w:szCs w:val="24"/>
              </w:rPr>
              <w:t>導入</w:t>
            </w:r>
            <w:r w:rsidR="0065010F">
              <w:rPr>
                <w:rFonts w:hint="eastAsia"/>
                <w:sz w:val="24"/>
                <w:szCs w:val="24"/>
              </w:rPr>
              <w:t>した。</w:t>
            </w:r>
          </w:p>
          <w:p w:rsidR="00C91635" w:rsidRDefault="00514466" w:rsidP="00514466">
            <w:pPr>
              <w:jc w:val="left"/>
              <w:rPr>
                <w:sz w:val="24"/>
                <w:szCs w:val="24"/>
              </w:rPr>
            </w:pPr>
            <w:r>
              <w:rPr>
                <w:rFonts w:hint="eastAsia"/>
                <w:sz w:val="24"/>
                <w:szCs w:val="24"/>
              </w:rPr>
              <w:t>○</w:t>
            </w:r>
            <w:r w:rsidR="005B26A0">
              <w:rPr>
                <w:rFonts w:hint="eastAsia"/>
                <w:sz w:val="24"/>
                <w:szCs w:val="24"/>
              </w:rPr>
              <w:t>24</w:t>
            </w:r>
            <w:r w:rsidR="005B26A0">
              <w:rPr>
                <w:rFonts w:hint="eastAsia"/>
                <w:sz w:val="24"/>
                <w:szCs w:val="24"/>
              </w:rPr>
              <w:t>年度</w:t>
            </w:r>
            <w:r w:rsidR="004C2ACF">
              <w:rPr>
                <w:rFonts w:hint="eastAsia"/>
                <w:sz w:val="24"/>
                <w:szCs w:val="24"/>
              </w:rPr>
              <w:t>に</w:t>
            </w:r>
            <w:r w:rsidR="00C91635">
              <w:rPr>
                <w:rFonts w:hint="eastAsia"/>
                <w:sz w:val="24"/>
                <w:szCs w:val="24"/>
              </w:rPr>
              <w:t>市民活動交流</w:t>
            </w:r>
            <w:r w:rsidR="006531AD">
              <w:rPr>
                <w:rFonts w:hint="eastAsia"/>
                <w:sz w:val="24"/>
                <w:szCs w:val="24"/>
              </w:rPr>
              <w:t>センターをオープンし、</w:t>
            </w:r>
            <w:r w:rsidR="000974A9">
              <w:rPr>
                <w:rFonts w:hint="eastAsia"/>
                <w:sz w:val="24"/>
                <w:szCs w:val="24"/>
              </w:rPr>
              <w:t>地域づくり団体等の相談事業・講演会及び</w:t>
            </w:r>
            <w:r w:rsidR="006531AD">
              <w:rPr>
                <w:rFonts w:hint="eastAsia"/>
                <w:sz w:val="24"/>
                <w:szCs w:val="24"/>
              </w:rPr>
              <w:t>ＮＰＯ設立支援等を</w:t>
            </w:r>
            <w:r w:rsidR="004C2ACF">
              <w:rPr>
                <w:rFonts w:hint="eastAsia"/>
                <w:sz w:val="24"/>
                <w:szCs w:val="24"/>
              </w:rPr>
              <w:t>推進</w:t>
            </w:r>
            <w:r w:rsidR="0065010F">
              <w:rPr>
                <w:rFonts w:hint="eastAsia"/>
                <w:sz w:val="24"/>
                <w:szCs w:val="24"/>
              </w:rPr>
              <w:t>した。</w:t>
            </w:r>
          </w:p>
          <w:p w:rsidR="00621890" w:rsidRDefault="00621890" w:rsidP="00514466">
            <w:pPr>
              <w:jc w:val="left"/>
              <w:rPr>
                <w:sz w:val="24"/>
                <w:szCs w:val="24"/>
              </w:rPr>
            </w:pPr>
            <w:r>
              <w:rPr>
                <w:rFonts w:hint="eastAsia"/>
                <w:sz w:val="24"/>
                <w:szCs w:val="24"/>
              </w:rPr>
              <w:t>○</w:t>
            </w:r>
            <w:r w:rsidR="005B26A0">
              <w:rPr>
                <w:rFonts w:hint="eastAsia"/>
                <w:sz w:val="24"/>
                <w:szCs w:val="24"/>
              </w:rPr>
              <w:t>25</w:t>
            </w:r>
            <w:r w:rsidR="005B26A0">
              <w:rPr>
                <w:rFonts w:hint="eastAsia"/>
                <w:sz w:val="24"/>
                <w:szCs w:val="24"/>
              </w:rPr>
              <w:t>年度</w:t>
            </w:r>
            <w:r w:rsidR="004C2ACF">
              <w:rPr>
                <w:rFonts w:hint="eastAsia"/>
                <w:sz w:val="24"/>
                <w:szCs w:val="24"/>
              </w:rPr>
              <w:t>に</w:t>
            </w:r>
            <w:r w:rsidR="0065010F">
              <w:rPr>
                <w:rFonts w:hint="eastAsia"/>
                <w:sz w:val="24"/>
                <w:szCs w:val="24"/>
              </w:rPr>
              <w:t>協働推進プランを策定し、市民と行政との協働事業を推進</w:t>
            </w:r>
            <w:r w:rsidR="00E469C3">
              <w:rPr>
                <w:rFonts w:hint="eastAsia"/>
                <w:sz w:val="24"/>
                <w:szCs w:val="24"/>
              </w:rPr>
              <w:t>した。</w:t>
            </w:r>
          </w:p>
          <w:p w:rsidR="00283BF1" w:rsidRDefault="00514466" w:rsidP="00A44A45">
            <w:pPr>
              <w:ind w:left="240" w:hangingChars="100" w:hanging="240"/>
              <w:jc w:val="left"/>
              <w:rPr>
                <w:sz w:val="24"/>
                <w:szCs w:val="24"/>
              </w:rPr>
            </w:pPr>
            <w:r>
              <w:rPr>
                <w:rFonts w:hint="eastAsia"/>
                <w:sz w:val="24"/>
                <w:szCs w:val="24"/>
              </w:rPr>
              <w:t>○</w:t>
            </w:r>
            <w:r w:rsidR="00123864">
              <w:rPr>
                <w:rFonts w:hint="eastAsia"/>
                <w:sz w:val="24"/>
                <w:szCs w:val="24"/>
              </w:rPr>
              <w:t>新たな地域づくり活動を推進するため、</w:t>
            </w:r>
            <w:r w:rsidR="00123864">
              <w:rPr>
                <w:rFonts w:hint="eastAsia"/>
                <w:sz w:val="24"/>
                <w:szCs w:val="24"/>
              </w:rPr>
              <w:t>19</w:t>
            </w:r>
            <w:r w:rsidR="00972DFE">
              <w:rPr>
                <w:rFonts w:hint="eastAsia"/>
                <w:sz w:val="24"/>
                <w:szCs w:val="24"/>
              </w:rPr>
              <w:t>年度から</w:t>
            </w:r>
            <w:r w:rsidR="009330D3">
              <w:rPr>
                <w:rFonts w:hint="eastAsia"/>
                <w:sz w:val="24"/>
                <w:szCs w:val="24"/>
              </w:rPr>
              <w:t>市民活動団体を支援する「市民発</w:t>
            </w:r>
            <w:r w:rsidR="004C2ACF">
              <w:rPr>
                <w:rFonts w:hint="eastAsia"/>
                <w:sz w:val="24"/>
                <w:szCs w:val="24"/>
              </w:rPr>
              <w:t>！にぎわい創出事業」</w:t>
            </w:r>
            <w:r w:rsidR="00123864">
              <w:rPr>
                <w:rFonts w:hint="eastAsia"/>
                <w:sz w:val="24"/>
                <w:szCs w:val="24"/>
              </w:rPr>
              <w:t>を実施</w:t>
            </w:r>
            <w:r w:rsidR="0065010F">
              <w:rPr>
                <w:rFonts w:hint="eastAsia"/>
                <w:sz w:val="24"/>
                <w:szCs w:val="24"/>
              </w:rPr>
              <w:t>した。</w:t>
            </w:r>
          </w:p>
          <w:p w:rsidR="00283BF1" w:rsidRPr="00621890" w:rsidRDefault="00B712D0" w:rsidP="00B712D0">
            <w:pPr>
              <w:ind w:firstLineChars="100" w:firstLine="240"/>
              <w:rPr>
                <w:sz w:val="24"/>
                <w:szCs w:val="24"/>
              </w:rPr>
            </w:pPr>
            <w:r>
              <w:rPr>
                <w:rFonts w:hint="eastAsia"/>
                <w:sz w:val="24"/>
                <w:szCs w:val="24"/>
              </w:rPr>
              <w:t>・</w:t>
            </w:r>
            <w:r w:rsidR="00123864">
              <w:rPr>
                <w:rFonts w:hint="eastAsia"/>
                <w:sz w:val="24"/>
                <w:szCs w:val="24"/>
              </w:rPr>
              <w:t>19</w:t>
            </w:r>
            <w:r w:rsidR="00123864">
              <w:rPr>
                <w:rFonts w:hint="eastAsia"/>
                <w:sz w:val="24"/>
                <w:szCs w:val="24"/>
              </w:rPr>
              <w:t>年度～</w:t>
            </w:r>
            <w:r w:rsidR="00123864">
              <w:rPr>
                <w:rFonts w:hint="eastAsia"/>
                <w:sz w:val="24"/>
                <w:szCs w:val="24"/>
              </w:rPr>
              <w:t>26</w:t>
            </w:r>
            <w:r w:rsidR="00123864">
              <w:rPr>
                <w:rFonts w:hint="eastAsia"/>
                <w:sz w:val="24"/>
                <w:szCs w:val="24"/>
              </w:rPr>
              <w:t>年度まで延べ</w:t>
            </w:r>
            <w:r w:rsidR="00123864">
              <w:rPr>
                <w:rFonts w:hint="eastAsia"/>
                <w:sz w:val="24"/>
                <w:szCs w:val="24"/>
              </w:rPr>
              <w:t>66</w:t>
            </w:r>
            <w:r w:rsidR="00496C96">
              <w:rPr>
                <w:rFonts w:hint="eastAsia"/>
                <w:sz w:val="24"/>
                <w:szCs w:val="24"/>
              </w:rPr>
              <w:t>事業</w:t>
            </w:r>
            <w:r w:rsidR="005A794E">
              <w:rPr>
                <w:rFonts w:hint="eastAsia"/>
                <w:sz w:val="24"/>
                <w:szCs w:val="24"/>
              </w:rPr>
              <w:t>を対象</w:t>
            </w:r>
            <w:r w:rsidR="00496C96">
              <w:rPr>
                <w:rFonts w:hint="eastAsia"/>
                <w:sz w:val="24"/>
                <w:szCs w:val="24"/>
              </w:rPr>
              <w:t>、補助総額</w:t>
            </w:r>
            <w:r w:rsidR="00496C96">
              <w:rPr>
                <w:rFonts w:hint="eastAsia"/>
                <w:sz w:val="24"/>
                <w:szCs w:val="24"/>
              </w:rPr>
              <w:t>30,372</w:t>
            </w:r>
            <w:r w:rsidR="00496C96">
              <w:rPr>
                <w:rFonts w:hint="eastAsia"/>
                <w:sz w:val="24"/>
                <w:szCs w:val="24"/>
              </w:rPr>
              <w:t>千円</w:t>
            </w:r>
          </w:p>
        </w:tc>
      </w:tr>
    </w:tbl>
    <w:p w:rsidR="00477D82" w:rsidRDefault="00477D82" w:rsidP="00C91635">
      <w:pPr>
        <w:jc w:val="left"/>
        <w:rPr>
          <w:sz w:val="24"/>
          <w:szCs w:val="24"/>
        </w:rPr>
      </w:pPr>
    </w:p>
    <w:p w:rsidR="00984EC2" w:rsidRDefault="00984EC2" w:rsidP="00C91635">
      <w:pPr>
        <w:jc w:val="left"/>
        <w:rPr>
          <w:sz w:val="24"/>
          <w:szCs w:val="24"/>
        </w:rPr>
      </w:pPr>
    </w:p>
    <w:p w:rsidR="00D00090" w:rsidRDefault="00357D30" w:rsidP="00A458F0">
      <w:pPr>
        <w:jc w:val="left"/>
        <w:rPr>
          <w:sz w:val="24"/>
          <w:szCs w:val="24"/>
        </w:rPr>
      </w:pPr>
      <w:r>
        <w:rPr>
          <w:rFonts w:hint="eastAsia"/>
          <w:sz w:val="24"/>
          <w:szCs w:val="24"/>
        </w:rPr>
        <w:t>（３）</w:t>
      </w:r>
      <w:r w:rsidR="00950B0B">
        <w:rPr>
          <w:rFonts w:hint="eastAsia"/>
          <w:sz w:val="24"/>
          <w:szCs w:val="24"/>
        </w:rPr>
        <w:t>時代に即応した行政組織機構の整備</w:t>
      </w:r>
    </w:p>
    <w:tbl>
      <w:tblPr>
        <w:tblStyle w:val="a9"/>
        <w:tblW w:w="8647" w:type="dxa"/>
        <w:tblInd w:w="108" w:type="dxa"/>
        <w:tblLook w:val="04A0" w:firstRow="1" w:lastRow="0" w:firstColumn="1" w:lastColumn="0" w:noHBand="0" w:noVBand="1"/>
      </w:tblPr>
      <w:tblGrid>
        <w:gridCol w:w="8647"/>
      </w:tblGrid>
      <w:tr w:rsidR="00C91635" w:rsidTr="00A458F0">
        <w:tc>
          <w:tcPr>
            <w:tcW w:w="8647" w:type="dxa"/>
          </w:tcPr>
          <w:p w:rsidR="00C91635" w:rsidRDefault="00514466" w:rsidP="00514466">
            <w:pPr>
              <w:jc w:val="left"/>
              <w:rPr>
                <w:sz w:val="24"/>
                <w:szCs w:val="24"/>
              </w:rPr>
            </w:pPr>
            <w:r>
              <w:rPr>
                <w:rFonts w:hint="eastAsia"/>
                <w:sz w:val="24"/>
                <w:szCs w:val="24"/>
              </w:rPr>
              <w:t>○</w:t>
            </w:r>
            <w:r w:rsidR="004C2ACF">
              <w:rPr>
                <w:rFonts w:hint="eastAsia"/>
                <w:sz w:val="24"/>
                <w:szCs w:val="24"/>
              </w:rPr>
              <w:t>男女共同参画社会の観点から</w:t>
            </w:r>
            <w:r w:rsidR="00C91635">
              <w:rPr>
                <w:rFonts w:hint="eastAsia"/>
                <w:sz w:val="24"/>
                <w:szCs w:val="24"/>
              </w:rPr>
              <w:t>各種審議会における女性委員の登用</w:t>
            </w:r>
            <w:r w:rsidR="004C2ACF">
              <w:rPr>
                <w:rFonts w:hint="eastAsia"/>
                <w:sz w:val="24"/>
                <w:szCs w:val="24"/>
              </w:rPr>
              <w:t>を推進しており、</w:t>
            </w:r>
            <w:r w:rsidR="00C91635">
              <w:rPr>
                <w:rFonts w:hint="eastAsia"/>
                <w:sz w:val="24"/>
                <w:szCs w:val="24"/>
              </w:rPr>
              <w:t>着実に増加傾向に</w:t>
            </w:r>
            <w:r w:rsidR="00801103">
              <w:rPr>
                <w:rFonts w:hint="eastAsia"/>
                <w:sz w:val="24"/>
                <w:szCs w:val="24"/>
              </w:rPr>
              <w:t>はあるものの目標達成</w:t>
            </w:r>
            <w:r w:rsidR="00477D82">
              <w:rPr>
                <w:rFonts w:hint="eastAsia"/>
                <w:sz w:val="24"/>
                <w:szCs w:val="24"/>
              </w:rPr>
              <w:t>まで</w:t>
            </w:r>
            <w:r w:rsidR="00801103">
              <w:rPr>
                <w:rFonts w:hint="eastAsia"/>
                <w:sz w:val="24"/>
                <w:szCs w:val="24"/>
              </w:rPr>
              <w:t>に</w:t>
            </w:r>
            <w:r w:rsidR="00477D82">
              <w:rPr>
                <w:rFonts w:hint="eastAsia"/>
                <w:sz w:val="24"/>
                <w:szCs w:val="24"/>
              </w:rPr>
              <w:t>は至らなかった</w:t>
            </w:r>
            <w:r w:rsidR="0065010F">
              <w:rPr>
                <w:rFonts w:hint="eastAsia"/>
                <w:sz w:val="24"/>
                <w:szCs w:val="24"/>
              </w:rPr>
              <w:t>。</w:t>
            </w:r>
          </w:p>
          <w:p w:rsidR="00762B24" w:rsidRDefault="005B26A0" w:rsidP="00123864">
            <w:pPr>
              <w:jc w:val="left"/>
              <w:rPr>
                <w:sz w:val="24"/>
                <w:szCs w:val="24"/>
              </w:rPr>
            </w:pPr>
            <w:r>
              <w:rPr>
                <w:rFonts w:hint="eastAsia"/>
                <w:sz w:val="24"/>
                <w:szCs w:val="24"/>
              </w:rPr>
              <w:t xml:space="preserve">　</w:t>
            </w:r>
            <w:r w:rsidR="00B712D0">
              <w:rPr>
                <w:rFonts w:hint="eastAsia"/>
                <w:sz w:val="24"/>
                <w:szCs w:val="24"/>
              </w:rPr>
              <w:t>・</w:t>
            </w:r>
            <w:r>
              <w:rPr>
                <w:rFonts w:hint="eastAsia"/>
                <w:sz w:val="24"/>
                <w:szCs w:val="24"/>
              </w:rPr>
              <w:t>26</w:t>
            </w:r>
            <w:r>
              <w:rPr>
                <w:rFonts w:hint="eastAsia"/>
                <w:sz w:val="24"/>
                <w:szCs w:val="24"/>
              </w:rPr>
              <w:t>年度</w:t>
            </w:r>
            <w:r w:rsidR="004C2ACF">
              <w:rPr>
                <w:rFonts w:hint="eastAsia"/>
                <w:sz w:val="24"/>
                <w:szCs w:val="24"/>
              </w:rPr>
              <w:t>末までに女性登用率の</w:t>
            </w:r>
            <w:r w:rsidR="001F576D">
              <w:rPr>
                <w:rFonts w:hint="eastAsia"/>
                <w:sz w:val="24"/>
                <w:szCs w:val="24"/>
              </w:rPr>
              <w:t>目標</w:t>
            </w:r>
            <w:r>
              <w:rPr>
                <w:rFonts w:hint="eastAsia"/>
                <w:sz w:val="24"/>
                <w:szCs w:val="24"/>
              </w:rPr>
              <w:t>35</w:t>
            </w:r>
            <w:r>
              <w:rPr>
                <w:rFonts w:hint="eastAsia"/>
                <w:sz w:val="24"/>
                <w:szCs w:val="24"/>
              </w:rPr>
              <w:t>％</w:t>
            </w:r>
            <w:r w:rsidR="00123864">
              <w:rPr>
                <w:rFonts w:hint="eastAsia"/>
                <w:sz w:val="24"/>
                <w:szCs w:val="24"/>
              </w:rPr>
              <w:t>に対し、</w:t>
            </w:r>
            <w:r w:rsidR="001F576D">
              <w:rPr>
                <w:rFonts w:hint="eastAsia"/>
                <w:sz w:val="24"/>
                <w:szCs w:val="24"/>
              </w:rPr>
              <w:t>実績</w:t>
            </w:r>
            <w:r>
              <w:rPr>
                <w:rFonts w:hint="eastAsia"/>
                <w:sz w:val="24"/>
                <w:szCs w:val="24"/>
              </w:rPr>
              <w:t>28.8</w:t>
            </w:r>
            <w:r>
              <w:rPr>
                <w:rFonts w:hint="eastAsia"/>
                <w:sz w:val="24"/>
                <w:szCs w:val="24"/>
              </w:rPr>
              <w:t>％</w:t>
            </w:r>
          </w:p>
          <w:p w:rsidR="00C91635" w:rsidRDefault="00514466" w:rsidP="00514466">
            <w:pPr>
              <w:jc w:val="left"/>
              <w:rPr>
                <w:sz w:val="24"/>
                <w:szCs w:val="24"/>
              </w:rPr>
            </w:pPr>
            <w:r>
              <w:rPr>
                <w:rFonts w:hint="eastAsia"/>
                <w:sz w:val="24"/>
                <w:szCs w:val="24"/>
              </w:rPr>
              <w:lastRenderedPageBreak/>
              <w:t>○</w:t>
            </w:r>
            <w:r w:rsidR="00C91635">
              <w:rPr>
                <w:rFonts w:hint="eastAsia"/>
                <w:sz w:val="24"/>
                <w:szCs w:val="24"/>
              </w:rPr>
              <w:t>社会情勢の変化や</w:t>
            </w:r>
            <w:r w:rsidR="00477D82">
              <w:rPr>
                <w:rFonts w:hint="eastAsia"/>
                <w:sz w:val="24"/>
                <w:szCs w:val="24"/>
              </w:rPr>
              <w:t>多様化する</w:t>
            </w:r>
            <w:r w:rsidR="006531AD">
              <w:rPr>
                <w:rFonts w:hint="eastAsia"/>
                <w:sz w:val="24"/>
                <w:szCs w:val="24"/>
              </w:rPr>
              <w:t>市民のニーズに即応するとともに</w:t>
            </w:r>
            <w:r w:rsidR="00C91635">
              <w:rPr>
                <w:rFonts w:hint="eastAsia"/>
                <w:sz w:val="24"/>
                <w:szCs w:val="24"/>
              </w:rPr>
              <w:t>、</w:t>
            </w:r>
            <w:r w:rsidR="00477D82">
              <w:rPr>
                <w:rFonts w:hint="eastAsia"/>
                <w:sz w:val="24"/>
                <w:szCs w:val="24"/>
              </w:rPr>
              <w:t>効率的</w:t>
            </w:r>
            <w:r w:rsidR="006531AD">
              <w:rPr>
                <w:rFonts w:hint="eastAsia"/>
                <w:sz w:val="24"/>
                <w:szCs w:val="24"/>
              </w:rPr>
              <w:t>・効果的な</w:t>
            </w:r>
            <w:r w:rsidR="00C91635">
              <w:rPr>
                <w:rFonts w:hint="eastAsia"/>
                <w:sz w:val="24"/>
                <w:szCs w:val="24"/>
              </w:rPr>
              <w:t>組織機構</w:t>
            </w:r>
            <w:r w:rsidR="0065010F">
              <w:rPr>
                <w:rFonts w:hint="eastAsia"/>
                <w:sz w:val="24"/>
                <w:szCs w:val="24"/>
              </w:rPr>
              <w:t>に再編した。</w:t>
            </w:r>
          </w:p>
          <w:p w:rsidR="009C3705" w:rsidRDefault="00B712D0" w:rsidP="00514466">
            <w:pPr>
              <w:jc w:val="left"/>
              <w:rPr>
                <w:sz w:val="24"/>
                <w:szCs w:val="24"/>
              </w:rPr>
            </w:pPr>
            <w:r>
              <w:rPr>
                <w:rFonts w:hint="eastAsia"/>
                <w:sz w:val="24"/>
                <w:szCs w:val="24"/>
              </w:rPr>
              <w:t xml:space="preserve">　・</w:t>
            </w:r>
            <w:r w:rsidR="009C3705">
              <w:rPr>
                <w:rFonts w:hint="eastAsia"/>
                <w:sz w:val="24"/>
                <w:szCs w:val="24"/>
              </w:rPr>
              <w:t>19</w:t>
            </w:r>
            <w:r w:rsidR="001F576D">
              <w:rPr>
                <w:rFonts w:hint="eastAsia"/>
                <w:sz w:val="24"/>
                <w:szCs w:val="24"/>
              </w:rPr>
              <w:t>年度　選挙</w:t>
            </w:r>
            <w:r w:rsidR="00A70BC7">
              <w:rPr>
                <w:rFonts w:hint="eastAsia"/>
                <w:sz w:val="24"/>
                <w:szCs w:val="24"/>
              </w:rPr>
              <w:t>管理委員会事務局長　→　総務課長兼務</w:t>
            </w:r>
          </w:p>
          <w:p w:rsidR="008815A9" w:rsidRDefault="00A70BC7" w:rsidP="008815A9">
            <w:pPr>
              <w:ind w:firstLineChars="650" w:firstLine="1560"/>
              <w:jc w:val="left"/>
              <w:rPr>
                <w:sz w:val="24"/>
                <w:szCs w:val="24"/>
              </w:rPr>
            </w:pPr>
            <w:r>
              <w:rPr>
                <w:rFonts w:hint="eastAsia"/>
                <w:sz w:val="24"/>
                <w:szCs w:val="24"/>
              </w:rPr>
              <w:t>福祉保健課障害・児童福祉係　→　子育て支援係</w:t>
            </w:r>
          </w:p>
          <w:p w:rsidR="00246351" w:rsidRDefault="001F576D" w:rsidP="008815A9">
            <w:pPr>
              <w:ind w:leftChars="1150" w:left="2415"/>
              <w:jc w:val="left"/>
              <w:rPr>
                <w:sz w:val="24"/>
                <w:szCs w:val="24"/>
              </w:rPr>
            </w:pPr>
            <w:r>
              <w:rPr>
                <w:rFonts w:hint="eastAsia"/>
                <w:sz w:val="24"/>
                <w:szCs w:val="24"/>
              </w:rPr>
              <w:t>保護係　→　自立支援係（障がい者</w:t>
            </w:r>
            <w:r w:rsidR="008815A9">
              <w:rPr>
                <w:rFonts w:hint="eastAsia"/>
                <w:sz w:val="24"/>
                <w:szCs w:val="24"/>
              </w:rPr>
              <w:t xml:space="preserve">対策を統合）　　</w:t>
            </w:r>
          </w:p>
          <w:p w:rsidR="009C3705" w:rsidRDefault="00A70BC7" w:rsidP="008815A9">
            <w:pPr>
              <w:ind w:leftChars="1150" w:left="2415"/>
              <w:jc w:val="left"/>
              <w:rPr>
                <w:sz w:val="24"/>
                <w:szCs w:val="24"/>
              </w:rPr>
            </w:pPr>
            <w:r>
              <w:rPr>
                <w:rFonts w:hint="eastAsia"/>
                <w:sz w:val="24"/>
                <w:szCs w:val="24"/>
              </w:rPr>
              <w:t>国保係　→　保険係</w:t>
            </w:r>
          </w:p>
          <w:p w:rsidR="00F60C1E" w:rsidRDefault="00B712D0" w:rsidP="00B712D0">
            <w:pPr>
              <w:ind w:firstLineChars="100" w:firstLine="240"/>
              <w:jc w:val="left"/>
              <w:rPr>
                <w:sz w:val="24"/>
                <w:szCs w:val="24"/>
              </w:rPr>
            </w:pPr>
            <w:r>
              <w:rPr>
                <w:rFonts w:hint="eastAsia"/>
                <w:sz w:val="24"/>
                <w:szCs w:val="24"/>
              </w:rPr>
              <w:t>・</w:t>
            </w:r>
            <w:r w:rsidR="00F60C1E">
              <w:rPr>
                <w:rFonts w:hint="eastAsia"/>
                <w:sz w:val="24"/>
                <w:szCs w:val="24"/>
              </w:rPr>
              <w:t>21</w:t>
            </w:r>
            <w:r w:rsidR="00F60C1E">
              <w:rPr>
                <w:rFonts w:hint="eastAsia"/>
                <w:sz w:val="24"/>
                <w:szCs w:val="24"/>
              </w:rPr>
              <w:t xml:space="preserve">年度　</w:t>
            </w:r>
            <w:r w:rsidR="008815A9">
              <w:rPr>
                <w:rFonts w:hint="eastAsia"/>
                <w:sz w:val="24"/>
                <w:szCs w:val="24"/>
              </w:rPr>
              <w:t>税務課</w:t>
            </w:r>
            <w:r w:rsidR="00F60C1E">
              <w:rPr>
                <w:rFonts w:hint="eastAsia"/>
                <w:sz w:val="24"/>
                <w:szCs w:val="24"/>
              </w:rPr>
              <w:t>地籍調査係を農林水産課へ移管</w:t>
            </w:r>
          </w:p>
          <w:p w:rsidR="00D544D0" w:rsidRDefault="00B712D0" w:rsidP="00B712D0">
            <w:pPr>
              <w:ind w:firstLineChars="100" w:firstLine="240"/>
              <w:jc w:val="left"/>
              <w:rPr>
                <w:sz w:val="24"/>
                <w:szCs w:val="24"/>
              </w:rPr>
            </w:pPr>
            <w:r>
              <w:rPr>
                <w:rFonts w:hint="eastAsia"/>
                <w:sz w:val="24"/>
                <w:szCs w:val="24"/>
              </w:rPr>
              <w:t>・</w:t>
            </w:r>
            <w:r w:rsidR="00D544D0">
              <w:rPr>
                <w:rFonts w:hint="eastAsia"/>
                <w:sz w:val="24"/>
                <w:szCs w:val="24"/>
              </w:rPr>
              <w:t>22</w:t>
            </w:r>
            <w:r w:rsidR="00D544D0">
              <w:rPr>
                <w:rFonts w:hint="eastAsia"/>
                <w:sz w:val="24"/>
                <w:szCs w:val="24"/>
              </w:rPr>
              <w:t>年度　農林水産課　→　農政企画課、農林水産課</w:t>
            </w:r>
          </w:p>
          <w:p w:rsidR="00D544D0" w:rsidRDefault="00D544D0" w:rsidP="009C3705">
            <w:pPr>
              <w:ind w:firstLineChars="200" w:firstLine="480"/>
              <w:jc w:val="left"/>
              <w:rPr>
                <w:sz w:val="24"/>
                <w:szCs w:val="24"/>
              </w:rPr>
            </w:pPr>
            <w:r>
              <w:rPr>
                <w:rFonts w:hint="eastAsia"/>
                <w:sz w:val="24"/>
                <w:szCs w:val="24"/>
              </w:rPr>
              <w:t xml:space="preserve">　　　　</w:t>
            </w:r>
            <w:r>
              <w:rPr>
                <w:rFonts w:hint="eastAsia"/>
                <w:sz w:val="24"/>
                <w:szCs w:val="24"/>
              </w:rPr>
              <w:t xml:space="preserve"> </w:t>
            </w:r>
            <w:r w:rsidR="001F576D">
              <w:rPr>
                <w:rFonts w:hint="eastAsia"/>
                <w:sz w:val="24"/>
                <w:szCs w:val="24"/>
              </w:rPr>
              <w:t>商工観光スポーツランド</w:t>
            </w:r>
            <w:r>
              <w:rPr>
                <w:rFonts w:hint="eastAsia"/>
                <w:sz w:val="24"/>
                <w:szCs w:val="24"/>
              </w:rPr>
              <w:t>推進課の新設</w:t>
            </w:r>
          </w:p>
          <w:p w:rsidR="00D544D0" w:rsidRDefault="00D544D0" w:rsidP="00F60C1E">
            <w:pPr>
              <w:ind w:firstLineChars="200" w:firstLine="480"/>
              <w:jc w:val="left"/>
              <w:rPr>
                <w:sz w:val="24"/>
                <w:szCs w:val="24"/>
              </w:rPr>
            </w:pPr>
            <w:r>
              <w:rPr>
                <w:rFonts w:hint="eastAsia"/>
                <w:sz w:val="24"/>
                <w:szCs w:val="24"/>
              </w:rPr>
              <w:t xml:space="preserve">　　　　</w:t>
            </w:r>
            <w:r>
              <w:rPr>
                <w:rFonts w:hint="eastAsia"/>
                <w:sz w:val="24"/>
                <w:szCs w:val="24"/>
              </w:rPr>
              <w:t xml:space="preserve"> </w:t>
            </w:r>
            <w:r w:rsidR="008815A9">
              <w:rPr>
                <w:rFonts w:hint="eastAsia"/>
                <w:sz w:val="24"/>
                <w:szCs w:val="24"/>
              </w:rPr>
              <w:t>都市建設課</w:t>
            </w:r>
            <w:r>
              <w:rPr>
                <w:rFonts w:hint="eastAsia"/>
                <w:sz w:val="24"/>
                <w:szCs w:val="24"/>
              </w:rPr>
              <w:t>下水道係を水道課に移管し、上下水道課を設置</w:t>
            </w:r>
          </w:p>
          <w:p w:rsidR="00D544D0" w:rsidRDefault="00B712D0" w:rsidP="00B712D0">
            <w:pPr>
              <w:ind w:firstLineChars="100" w:firstLine="240"/>
              <w:jc w:val="left"/>
              <w:rPr>
                <w:sz w:val="24"/>
                <w:szCs w:val="24"/>
              </w:rPr>
            </w:pPr>
            <w:r>
              <w:rPr>
                <w:rFonts w:hint="eastAsia"/>
                <w:sz w:val="24"/>
                <w:szCs w:val="24"/>
              </w:rPr>
              <w:t>・</w:t>
            </w:r>
            <w:r w:rsidR="00D544D0">
              <w:rPr>
                <w:rFonts w:hint="eastAsia"/>
                <w:sz w:val="24"/>
                <w:szCs w:val="24"/>
              </w:rPr>
              <w:t>23</w:t>
            </w:r>
            <w:r w:rsidR="00D544D0">
              <w:rPr>
                <w:rFonts w:hint="eastAsia"/>
                <w:sz w:val="24"/>
                <w:szCs w:val="24"/>
              </w:rPr>
              <w:t>年度　教育委員会事務局　→　学校政策課、生涯学習課</w:t>
            </w:r>
          </w:p>
          <w:p w:rsidR="00D544D0" w:rsidRDefault="00D544D0" w:rsidP="00F60C1E">
            <w:pPr>
              <w:ind w:firstLineChars="200" w:firstLine="480"/>
              <w:jc w:val="left"/>
              <w:rPr>
                <w:sz w:val="24"/>
                <w:szCs w:val="24"/>
              </w:rPr>
            </w:pPr>
            <w:r>
              <w:rPr>
                <w:rFonts w:hint="eastAsia"/>
                <w:sz w:val="24"/>
                <w:szCs w:val="24"/>
              </w:rPr>
              <w:t xml:space="preserve">　　　　</w:t>
            </w:r>
            <w:r>
              <w:rPr>
                <w:rFonts w:hint="eastAsia"/>
                <w:sz w:val="24"/>
                <w:szCs w:val="24"/>
              </w:rPr>
              <w:t xml:space="preserve"> </w:t>
            </w:r>
            <w:r w:rsidR="001F576D">
              <w:rPr>
                <w:rFonts w:hint="eastAsia"/>
                <w:sz w:val="24"/>
                <w:szCs w:val="24"/>
              </w:rPr>
              <w:t xml:space="preserve">　</w:t>
            </w:r>
            <w:r>
              <w:rPr>
                <w:rFonts w:hint="eastAsia"/>
                <w:sz w:val="24"/>
                <w:szCs w:val="24"/>
              </w:rPr>
              <w:t xml:space="preserve">生涯いきいき係　→　</w:t>
            </w:r>
            <w:r w:rsidR="00441DB2">
              <w:rPr>
                <w:rFonts w:hint="eastAsia"/>
                <w:sz w:val="24"/>
                <w:szCs w:val="24"/>
              </w:rPr>
              <w:t>生涯学習係、スポーツ振興係</w:t>
            </w:r>
          </w:p>
          <w:p w:rsidR="00441DB2" w:rsidRDefault="00441DB2" w:rsidP="00F60C1E">
            <w:pPr>
              <w:ind w:firstLineChars="200" w:firstLine="480"/>
              <w:jc w:val="left"/>
              <w:rPr>
                <w:sz w:val="24"/>
                <w:szCs w:val="24"/>
              </w:rPr>
            </w:pPr>
            <w:r>
              <w:rPr>
                <w:rFonts w:hint="eastAsia"/>
                <w:sz w:val="24"/>
                <w:szCs w:val="24"/>
              </w:rPr>
              <w:t xml:space="preserve">　　　　</w:t>
            </w:r>
            <w:r>
              <w:rPr>
                <w:rFonts w:hint="eastAsia"/>
                <w:sz w:val="24"/>
                <w:szCs w:val="24"/>
              </w:rPr>
              <w:t xml:space="preserve"> </w:t>
            </w:r>
            <w:r w:rsidR="008815A9">
              <w:rPr>
                <w:rFonts w:hint="eastAsia"/>
                <w:sz w:val="24"/>
                <w:szCs w:val="24"/>
              </w:rPr>
              <w:t>都市建設課</w:t>
            </w:r>
            <w:r>
              <w:rPr>
                <w:rFonts w:hint="eastAsia"/>
                <w:sz w:val="24"/>
                <w:szCs w:val="24"/>
              </w:rPr>
              <w:t>都市計画管理係　→　管理係、都市計画係</w:t>
            </w:r>
          </w:p>
          <w:p w:rsidR="00EE3FDF" w:rsidRDefault="00B712D0" w:rsidP="00B712D0">
            <w:pPr>
              <w:ind w:firstLineChars="100" w:firstLine="240"/>
              <w:jc w:val="left"/>
              <w:rPr>
                <w:sz w:val="24"/>
                <w:szCs w:val="24"/>
              </w:rPr>
            </w:pPr>
            <w:r>
              <w:rPr>
                <w:rFonts w:hint="eastAsia"/>
                <w:sz w:val="24"/>
                <w:szCs w:val="24"/>
              </w:rPr>
              <w:t>・</w:t>
            </w:r>
            <w:r w:rsidR="00F52DE4">
              <w:rPr>
                <w:rFonts w:hint="eastAsia"/>
                <w:sz w:val="24"/>
                <w:szCs w:val="24"/>
              </w:rPr>
              <w:t>24</w:t>
            </w:r>
            <w:r w:rsidR="00EE3FDF">
              <w:rPr>
                <w:rFonts w:hint="eastAsia"/>
                <w:sz w:val="24"/>
                <w:szCs w:val="24"/>
              </w:rPr>
              <w:t>年度　福祉保健課、医療介護課　→　福祉事務所、医療介護課</w:t>
            </w:r>
          </w:p>
          <w:p w:rsidR="00EE3FDF" w:rsidRDefault="00EE3FDF" w:rsidP="00514466">
            <w:pPr>
              <w:jc w:val="left"/>
              <w:rPr>
                <w:sz w:val="24"/>
                <w:szCs w:val="24"/>
              </w:rPr>
            </w:pPr>
            <w:r>
              <w:rPr>
                <w:rFonts w:hint="eastAsia"/>
                <w:sz w:val="24"/>
                <w:szCs w:val="24"/>
              </w:rPr>
              <w:t xml:space="preserve">　　　　　　</w:t>
            </w:r>
            <w:r w:rsidR="00F52DE4">
              <w:rPr>
                <w:rFonts w:hint="eastAsia"/>
                <w:sz w:val="24"/>
                <w:szCs w:val="24"/>
              </w:rPr>
              <w:t xml:space="preserve"> </w:t>
            </w:r>
            <w:r>
              <w:rPr>
                <w:rFonts w:hint="eastAsia"/>
                <w:sz w:val="24"/>
                <w:szCs w:val="24"/>
              </w:rPr>
              <w:t>農政企画課、農林水産課　→　農業振興課、農地水産林政課</w:t>
            </w:r>
          </w:p>
          <w:p w:rsidR="00441DB2" w:rsidRDefault="00441DB2" w:rsidP="00514466">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福祉事務所</w:t>
            </w:r>
            <w:r w:rsidR="008815A9">
              <w:rPr>
                <w:rFonts w:hint="eastAsia"/>
                <w:sz w:val="24"/>
                <w:szCs w:val="24"/>
              </w:rPr>
              <w:t>内</w:t>
            </w:r>
            <w:r>
              <w:rPr>
                <w:rFonts w:hint="eastAsia"/>
                <w:sz w:val="24"/>
                <w:szCs w:val="24"/>
              </w:rPr>
              <w:t>にこども政策係を設置</w:t>
            </w:r>
          </w:p>
          <w:p w:rsidR="00EE3FDF" w:rsidRDefault="00B712D0" w:rsidP="00514466">
            <w:pPr>
              <w:jc w:val="left"/>
              <w:rPr>
                <w:sz w:val="24"/>
                <w:szCs w:val="24"/>
              </w:rPr>
            </w:pPr>
            <w:r>
              <w:rPr>
                <w:rFonts w:hint="eastAsia"/>
                <w:sz w:val="24"/>
                <w:szCs w:val="24"/>
              </w:rPr>
              <w:t xml:space="preserve">　・</w:t>
            </w:r>
            <w:r w:rsidR="00F52DE4">
              <w:rPr>
                <w:rFonts w:hint="eastAsia"/>
                <w:sz w:val="24"/>
                <w:szCs w:val="24"/>
              </w:rPr>
              <w:t>25</w:t>
            </w:r>
            <w:r w:rsidR="008815A9">
              <w:rPr>
                <w:rFonts w:hint="eastAsia"/>
                <w:sz w:val="24"/>
                <w:szCs w:val="24"/>
              </w:rPr>
              <w:t>年度　税務課</w:t>
            </w:r>
            <w:r w:rsidR="00801103">
              <w:rPr>
                <w:rFonts w:hint="eastAsia"/>
                <w:sz w:val="24"/>
                <w:szCs w:val="24"/>
              </w:rPr>
              <w:t>市税賦課係　→　市民税係、</w:t>
            </w:r>
            <w:r w:rsidR="00EE3FDF">
              <w:rPr>
                <w:rFonts w:hint="eastAsia"/>
                <w:sz w:val="24"/>
                <w:szCs w:val="24"/>
              </w:rPr>
              <w:t>資産税係</w:t>
            </w:r>
          </w:p>
          <w:p w:rsidR="000A5E49" w:rsidRDefault="00B712D0" w:rsidP="008815A9">
            <w:pPr>
              <w:jc w:val="left"/>
              <w:rPr>
                <w:sz w:val="24"/>
                <w:szCs w:val="24"/>
              </w:rPr>
            </w:pPr>
            <w:r>
              <w:rPr>
                <w:rFonts w:hint="eastAsia"/>
                <w:sz w:val="24"/>
                <w:szCs w:val="24"/>
              </w:rPr>
              <w:t xml:space="preserve">　・</w:t>
            </w:r>
            <w:r w:rsidR="00F52DE4">
              <w:rPr>
                <w:rFonts w:hint="eastAsia"/>
                <w:sz w:val="24"/>
                <w:szCs w:val="24"/>
              </w:rPr>
              <w:t>26</w:t>
            </w:r>
            <w:r w:rsidR="00EE3FDF">
              <w:rPr>
                <w:rFonts w:hint="eastAsia"/>
                <w:sz w:val="24"/>
                <w:szCs w:val="24"/>
              </w:rPr>
              <w:t xml:space="preserve">年度　</w:t>
            </w:r>
            <w:r w:rsidR="001F576D">
              <w:rPr>
                <w:rFonts w:hint="eastAsia"/>
                <w:sz w:val="24"/>
                <w:szCs w:val="24"/>
              </w:rPr>
              <w:t>都市計画課内の東九州自動車道</w:t>
            </w:r>
            <w:r w:rsidR="000A5E49">
              <w:rPr>
                <w:rFonts w:hint="eastAsia"/>
                <w:sz w:val="24"/>
                <w:szCs w:val="24"/>
              </w:rPr>
              <w:t>・中心市街地対策準備室から</w:t>
            </w:r>
          </w:p>
          <w:p w:rsidR="00F52DE4" w:rsidRDefault="00EE3FDF" w:rsidP="00F52DE4">
            <w:pPr>
              <w:ind w:firstLineChars="650" w:firstLine="1560"/>
              <w:jc w:val="left"/>
              <w:rPr>
                <w:sz w:val="24"/>
                <w:szCs w:val="24"/>
              </w:rPr>
            </w:pPr>
            <w:r>
              <w:rPr>
                <w:rFonts w:hint="eastAsia"/>
                <w:sz w:val="24"/>
                <w:szCs w:val="24"/>
              </w:rPr>
              <w:t>東九州道・中心市街地対策課</w:t>
            </w:r>
            <w:r w:rsidR="001F576D">
              <w:rPr>
                <w:rFonts w:hint="eastAsia"/>
                <w:sz w:val="24"/>
                <w:szCs w:val="24"/>
              </w:rPr>
              <w:t>へ</w:t>
            </w:r>
            <w:r w:rsidR="000A5E49">
              <w:rPr>
                <w:rFonts w:hint="eastAsia"/>
                <w:sz w:val="24"/>
                <w:szCs w:val="24"/>
              </w:rPr>
              <w:t>昇格</w:t>
            </w:r>
          </w:p>
          <w:p w:rsidR="00EE3FDF" w:rsidRDefault="000A5E49" w:rsidP="00F52DE4">
            <w:pPr>
              <w:ind w:firstLineChars="650" w:firstLine="1560"/>
              <w:jc w:val="left"/>
              <w:rPr>
                <w:sz w:val="24"/>
                <w:szCs w:val="24"/>
              </w:rPr>
            </w:pPr>
            <w:r>
              <w:rPr>
                <w:rFonts w:hint="eastAsia"/>
                <w:sz w:val="24"/>
                <w:szCs w:val="24"/>
              </w:rPr>
              <w:t>総務課危機管理係から</w:t>
            </w:r>
            <w:r w:rsidR="00EE3FDF">
              <w:rPr>
                <w:rFonts w:hint="eastAsia"/>
                <w:sz w:val="24"/>
                <w:szCs w:val="24"/>
              </w:rPr>
              <w:t>危機管理課</w:t>
            </w:r>
            <w:r w:rsidR="008815A9">
              <w:rPr>
                <w:rFonts w:hint="eastAsia"/>
                <w:sz w:val="24"/>
                <w:szCs w:val="24"/>
              </w:rPr>
              <w:t>へ</w:t>
            </w:r>
            <w:r>
              <w:rPr>
                <w:rFonts w:hint="eastAsia"/>
                <w:sz w:val="24"/>
                <w:szCs w:val="24"/>
              </w:rPr>
              <w:t>昇格</w:t>
            </w:r>
          </w:p>
          <w:p w:rsidR="00EE3FDF" w:rsidRPr="00C91635" w:rsidRDefault="00F52DE4" w:rsidP="00514466">
            <w:pPr>
              <w:jc w:val="left"/>
              <w:rPr>
                <w:sz w:val="24"/>
                <w:szCs w:val="24"/>
              </w:rPr>
            </w:pPr>
            <w:r>
              <w:rPr>
                <w:rFonts w:hint="eastAsia"/>
                <w:sz w:val="24"/>
                <w:szCs w:val="24"/>
              </w:rPr>
              <w:t xml:space="preserve">　　　　</w:t>
            </w:r>
            <w:r>
              <w:rPr>
                <w:rFonts w:hint="eastAsia"/>
                <w:sz w:val="24"/>
                <w:szCs w:val="24"/>
              </w:rPr>
              <w:t xml:space="preserve">     </w:t>
            </w:r>
            <w:r w:rsidR="00EE3FDF">
              <w:rPr>
                <w:rFonts w:hint="eastAsia"/>
                <w:sz w:val="24"/>
                <w:szCs w:val="24"/>
              </w:rPr>
              <w:t>福祉事務所内にこども対策室を設置</w:t>
            </w:r>
          </w:p>
        </w:tc>
      </w:tr>
    </w:tbl>
    <w:p w:rsidR="008870B4" w:rsidRDefault="008870B4" w:rsidP="00FA650B">
      <w:pPr>
        <w:ind w:firstLineChars="100" w:firstLine="240"/>
        <w:jc w:val="left"/>
        <w:rPr>
          <w:sz w:val="24"/>
          <w:szCs w:val="24"/>
        </w:rPr>
      </w:pPr>
    </w:p>
    <w:p w:rsidR="001B49AA" w:rsidRDefault="001B49AA" w:rsidP="00FA650B">
      <w:pPr>
        <w:ind w:firstLineChars="100" w:firstLine="240"/>
        <w:jc w:val="left"/>
        <w:rPr>
          <w:sz w:val="24"/>
          <w:szCs w:val="24"/>
        </w:rPr>
      </w:pPr>
    </w:p>
    <w:p w:rsidR="00950B0B" w:rsidRDefault="00357D30" w:rsidP="00A458F0">
      <w:pPr>
        <w:jc w:val="left"/>
        <w:rPr>
          <w:sz w:val="24"/>
          <w:szCs w:val="24"/>
        </w:rPr>
      </w:pPr>
      <w:r>
        <w:rPr>
          <w:rFonts w:hint="eastAsia"/>
          <w:sz w:val="24"/>
          <w:szCs w:val="24"/>
        </w:rPr>
        <w:t>（４）</w:t>
      </w:r>
      <w:r w:rsidR="00950B0B">
        <w:rPr>
          <w:rFonts w:hint="eastAsia"/>
          <w:sz w:val="24"/>
          <w:szCs w:val="24"/>
        </w:rPr>
        <w:t>自立性の高い財政運営の確保</w:t>
      </w:r>
    </w:p>
    <w:tbl>
      <w:tblPr>
        <w:tblStyle w:val="a9"/>
        <w:tblW w:w="8647" w:type="dxa"/>
        <w:tblInd w:w="108" w:type="dxa"/>
        <w:tblLook w:val="04A0" w:firstRow="1" w:lastRow="0" w:firstColumn="1" w:lastColumn="0" w:noHBand="0" w:noVBand="1"/>
      </w:tblPr>
      <w:tblGrid>
        <w:gridCol w:w="8647"/>
      </w:tblGrid>
      <w:tr w:rsidR="00C91635" w:rsidTr="00A458F0">
        <w:tc>
          <w:tcPr>
            <w:tcW w:w="8647" w:type="dxa"/>
          </w:tcPr>
          <w:p w:rsidR="00B05D13" w:rsidRDefault="00514466" w:rsidP="00514466">
            <w:pPr>
              <w:jc w:val="left"/>
              <w:rPr>
                <w:sz w:val="24"/>
                <w:szCs w:val="24"/>
              </w:rPr>
            </w:pPr>
            <w:r>
              <w:rPr>
                <w:rFonts w:hint="eastAsia"/>
                <w:sz w:val="24"/>
                <w:szCs w:val="24"/>
              </w:rPr>
              <w:t>○</w:t>
            </w:r>
            <w:r w:rsidR="00896166">
              <w:rPr>
                <w:rFonts w:hint="eastAsia"/>
                <w:sz w:val="24"/>
                <w:szCs w:val="24"/>
              </w:rPr>
              <w:t>行政評価による</w:t>
            </w:r>
            <w:r w:rsidR="006531AD">
              <w:rPr>
                <w:rFonts w:hint="eastAsia"/>
                <w:sz w:val="24"/>
                <w:szCs w:val="24"/>
              </w:rPr>
              <w:t>市の事業をさまざま視点から総合的に評価し、経営資源の適正配分に努め</w:t>
            </w:r>
            <w:r w:rsidR="00123864">
              <w:rPr>
                <w:rFonts w:hint="eastAsia"/>
                <w:sz w:val="24"/>
                <w:szCs w:val="24"/>
              </w:rPr>
              <w:t>るとともに</w:t>
            </w:r>
            <w:r w:rsidR="0065010F">
              <w:rPr>
                <w:rFonts w:hint="eastAsia"/>
                <w:sz w:val="24"/>
                <w:szCs w:val="24"/>
              </w:rPr>
              <w:t>、</w:t>
            </w:r>
            <w:r w:rsidR="00896166">
              <w:rPr>
                <w:rFonts w:hint="eastAsia"/>
                <w:sz w:val="24"/>
                <w:szCs w:val="24"/>
              </w:rPr>
              <w:t>25</w:t>
            </w:r>
            <w:r w:rsidR="0065010F">
              <w:rPr>
                <w:rFonts w:hint="eastAsia"/>
                <w:sz w:val="24"/>
                <w:szCs w:val="24"/>
              </w:rPr>
              <w:t>年度から外部評価も取り入れた。</w:t>
            </w:r>
          </w:p>
          <w:p w:rsidR="00C00D56" w:rsidRDefault="00B712D0" w:rsidP="003356F6">
            <w:pPr>
              <w:jc w:val="left"/>
              <w:rPr>
                <w:sz w:val="24"/>
                <w:szCs w:val="24"/>
              </w:rPr>
            </w:pPr>
            <w:r>
              <w:rPr>
                <w:rFonts w:hint="eastAsia"/>
                <w:sz w:val="24"/>
                <w:szCs w:val="24"/>
              </w:rPr>
              <w:t xml:space="preserve">　・</w:t>
            </w:r>
            <w:r w:rsidR="003356F6">
              <w:rPr>
                <w:rFonts w:hint="eastAsia"/>
                <w:sz w:val="24"/>
                <w:szCs w:val="24"/>
              </w:rPr>
              <w:t>19</w:t>
            </w:r>
            <w:r w:rsidR="003356F6">
              <w:rPr>
                <w:rFonts w:hint="eastAsia"/>
                <w:sz w:val="24"/>
                <w:szCs w:val="24"/>
              </w:rPr>
              <w:t>年度～</w:t>
            </w:r>
            <w:r w:rsidR="003356F6">
              <w:rPr>
                <w:rFonts w:hint="eastAsia"/>
                <w:sz w:val="24"/>
                <w:szCs w:val="24"/>
              </w:rPr>
              <w:t>26</w:t>
            </w:r>
            <w:r w:rsidR="003356F6">
              <w:rPr>
                <w:rFonts w:hint="eastAsia"/>
                <w:sz w:val="24"/>
                <w:szCs w:val="24"/>
              </w:rPr>
              <w:t xml:space="preserve">年度における対象事業延べ　</w:t>
            </w:r>
            <w:r w:rsidR="003356F6">
              <w:rPr>
                <w:rFonts w:hint="eastAsia"/>
                <w:sz w:val="24"/>
                <w:szCs w:val="24"/>
              </w:rPr>
              <w:t>1,987</w:t>
            </w:r>
            <w:r w:rsidR="003356F6">
              <w:rPr>
                <w:rFonts w:hint="eastAsia"/>
                <w:sz w:val="24"/>
                <w:szCs w:val="24"/>
              </w:rPr>
              <w:t>事業</w:t>
            </w:r>
          </w:p>
          <w:p w:rsidR="00C91635" w:rsidRDefault="00514466" w:rsidP="00FE0355">
            <w:pPr>
              <w:jc w:val="left"/>
              <w:rPr>
                <w:sz w:val="24"/>
                <w:szCs w:val="24"/>
              </w:rPr>
            </w:pPr>
            <w:r>
              <w:rPr>
                <w:rFonts w:hint="eastAsia"/>
                <w:sz w:val="24"/>
                <w:szCs w:val="24"/>
              </w:rPr>
              <w:t>○</w:t>
            </w:r>
            <w:r w:rsidR="00FE0355">
              <w:rPr>
                <w:rFonts w:hint="eastAsia"/>
                <w:sz w:val="24"/>
                <w:szCs w:val="24"/>
              </w:rPr>
              <w:t>将</w:t>
            </w:r>
            <w:r w:rsidR="00E469C3">
              <w:rPr>
                <w:rFonts w:hint="eastAsia"/>
                <w:sz w:val="24"/>
                <w:szCs w:val="24"/>
              </w:rPr>
              <w:t>来の財源不足を予測した財政健全化への取り組みによる基金への</w:t>
            </w:r>
            <w:r w:rsidR="0065010F">
              <w:rPr>
                <w:rFonts w:hint="eastAsia"/>
                <w:sz w:val="24"/>
                <w:szCs w:val="24"/>
              </w:rPr>
              <w:t>積立</w:t>
            </w:r>
            <w:r w:rsidR="009A19EE">
              <w:rPr>
                <w:rFonts w:hint="eastAsia"/>
                <w:sz w:val="24"/>
                <w:szCs w:val="24"/>
              </w:rPr>
              <w:t>。</w:t>
            </w:r>
          </w:p>
          <w:p w:rsidR="00C00D56" w:rsidRDefault="00C00D56" w:rsidP="001E50FC">
            <w:pPr>
              <w:jc w:val="left"/>
              <w:rPr>
                <w:sz w:val="24"/>
                <w:szCs w:val="24"/>
              </w:rPr>
            </w:pPr>
            <w:r>
              <w:rPr>
                <w:rFonts w:hint="eastAsia"/>
                <w:sz w:val="24"/>
                <w:szCs w:val="24"/>
              </w:rPr>
              <w:t xml:space="preserve">　</w:t>
            </w:r>
            <w:r w:rsidR="00B712D0">
              <w:rPr>
                <w:rFonts w:hint="eastAsia"/>
                <w:sz w:val="24"/>
                <w:szCs w:val="24"/>
              </w:rPr>
              <w:t>・</w:t>
            </w:r>
            <w:r w:rsidR="00D42CCF">
              <w:rPr>
                <w:rFonts w:hint="eastAsia"/>
                <w:sz w:val="24"/>
                <w:szCs w:val="24"/>
              </w:rPr>
              <w:t>22</w:t>
            </w:r>
            <w:r w:rsidR="00D42CCF">
              <w:rPr>
                <w:rFonts w:hint="eastAsia"/>
                <w:sz w:val="24"/>
                <w:szCs w:val="24"/>
              </w:rPr>
              <w:t>年度</w:t>
            </w:r>
            <w:r w:rsidR="00DA5092">
              <w:rPr>
                <w:rFonts w:hint="eastAsia"/>
                <w:sz w:val="24"/>
                <w:szCs w:val="24"/>
              </w:rPr>
              <w:t>積立額</w:t>
            </w:r>
            <w:r w:rsidR="00D42CCF">
              <w:rPr>
                <w:rFonts w:hint="eastAsia"/>
                <w:sz w:val="24"/>
                <w:szCs w:val="24"/>
              </w:rPr>
              <w:t>27</w:t>
            </w:r>
            <w:r w:rsidR="00D42CCF">
              <w:rPr>
                <w:rFonts w:hint="eastAsia"/>
                <w:sz w:val="24"/>
                <w:szCs w:val="24"/>
              </w:rPr>
              <w:t>億</w:t>
            </w:r>
            <w:r w:rsidR="00D42CCF">
              <w:rPr>
                <w:rFonts w:hint="eastAsia"/>
                <w:sz w:val="24"/>
                <w:szCs w:val="24"/>
              </w:rPr>
              <w:t>9</w:t>
            </w:r>
            <w:r w:rsidR="001E50FC">
              <w:rPr>
                <w:rFonts w:hint="eastAsia"/>
                <w:sz w:val="24"/>
                <w:szCs w:val="24"/>
              </w:rPr>
              <w:t xml:space="preserve">百万円　→　</w:t>
            </w:r>
            <w:r w:rsidR="001E50FC">
              <w:rPr>
                <w:rFonts w:hint="eastAsia"/>
                <w:sz w:val="24"/>
                <w:szCs w:val="24"/>
              </w:rPr>
              <w:t>26</w:t>
            </w:r>
            <w:r w:rsidR="00DA5092">
              <w:rPr>
                <w:rFonts w:hint="eastAsia"/>
                <w:sz w:val="24"/>
                <w:szCs w:val="24"/>
              </w:rPr>
              <w:t>年度</w:t>
            </w:r>
            <w:r w:rsidR="00643615">
              <w:rPr>
                <w:rFonts w:hint="eastAsia"/>
                <w:sz w:val="24"/>
                <w:szCs w:val="24"/>
              </w:rPr>
              <w:t xml:space="preserve">積立額　</w:t>
            </w:r>
            <w:r w:rsidR="001E50FC">
              <w:rPr>
                <w:rFonts w:hint="eastAsia"/>
                <w:sz w:val="24"/>
                <w:szCs w:val="24"/>
              </w:rPr>
              <w:t>33</w:t>
            </w:r>
            <w:r w:rsidR="001E50FC">
              <w:rPr>
                <w:rFonts w:hint="eastAsia"/>
                <w:sz w:val="24"/>
                <w:szCs w:val="24"/>
              </w:rPr>
              <w:t>億</w:t>
            </w:r>
            <w:r w:rsidR="001E50FC">
              <w:rPr>
                <w:rFonts w:hint="eastAsia"/>
                <w:sz w:val="24"/>
                <w:szCs w:val="24"/>
              </w:rPr>
              <w:t>7</w:t>
            </w:r>
            <w:r w:rsidR="001E50FC">
              <w:rPr>
                <w:rFonts w:hint="eastAsia"/>
                <w:sz w:val="24"/>
                <w:szCs w:val="24"/>
              </w:rPr>
              <w:t>千万円</w:t>
            </w:r>
          </w:p>
          <w:p w:rsidR="00FE0355" w:rsidRDefault="00891917" w:rsidP="00514466">
            <w:pPr>
              <w:jc w:val="left"/>
              <w:rPr>
                <w:sz w:val="24"/>
                <w:szCs w:val="24"/>
              </w:rPr>
            </w:pPr>
            <w:r>
              <w:rPr>
                <w:rFonts w:hint="eastAsia"/>
                <w:sz w:val="24"/>
                <w:szCs w:val="24"/>
              </w:rPr>
              <w:t>○</w:t>
            </w:r>
            <w:r w:rsidR="004E1DC4">
              <w:rPr>
                <w:rFonts w:hint="eastAsia"/>
                <w:sz w:val="24"/>
                <w:szCs w:val="24"/>
              </w:rPr>
              <w:t>義務的経費にかかる割合を抑制するとともに、</w:t>
            </w:r>
            <w:r w:rsidR="00FE0355">
              <w:rPr>
                <w:rFonts w:hint="eastAsia"/>
                <w:sz w:val="24"/>
                <w:szCs w:val="24"/>
              </w:rPr>
              <w:t>新たな事業の財源を捻出するため、</w:t>
            </w:r>
            <w:r w:rsidR="00F52DE4">
              <w:rPr>
                <w:rFonts w:hint="eastAsia"/>
                <w:sz w:val="24"/>
                <w:szCs w:val="24"/>
              </w:rPr>
              <w:t>経常経費の</w:t>
            </w:r>
            <w:r>
              <w:rPr>
                <w:rFonts w:hint="eastAsia"/>
                <w:sz w:val="24"/>
                <w:szCs w:val="24"/>
              </w:rPr>
              <w:t>見直し</w:t>
            </w:r>
            <w:r w:rsidR="006C611C">
              <w:rPr>
                <w:rFonts w:hint="eastAsia"/>
                <w:sz w:val="24"/>
                <w:szCs w:val="24"/>
              </w:rPr>
              <w:t>による歳出</w:t>
            </w:r>
            <w:r w:rsidR="00896166">
              <w:rPr>
                <w:rFonts w:hint="eastAsia"/>
                <w:sz w:val="24"/>
                <w:szCs w:val="24"/>
              </w:rPr>
              <w:t>を</w:t>
            </w:r>
            <w:r w:rsidR="006C611C">
              <w:rPr>
                <w:rFonts w:hint="eastAsia"/>
                <w:sz w:val="24"/>
                <w:szCs w:val="24"/>
              </w:rPr>
              <w:t>削減</w:t>
            </w:r>
            <w:r w:rsidR="0065010F">
              <w:rPr>
                <w:rFonts w:hint="eastAsia"/>
                <w:sz w:val="24"/>
                <w:szCs w:val="24"/>
              </w:rPr>
              <w:t>した。</w:t>
            </w:r>
          </w:p>
          <w:p w:rsidR="001E50FC" w:rsidRDefault="00B712D0" w:rsidP="00514466">
            <w:pPr>
              <w:jc w:val="left"/>
              <w:rPr>
                <w:sz w:val="24"/>
                <w:szCs w:val="24"/>
              </w:rPr>
            </w:pPr>
            <w:r>
              <w:rPr>
                <w:rFonts w:hint="eastAsia"/>
                <w:sz w:val="24"/>
                <w:szCs w:val="24"/>
              </w:rPr>
              <w:t xml:space="preserve">　・</w:t>
            </w:r>
            <w:r w:rsidR="001E50FC">
              <w:rPr>
                <w:rFonts w:hint="eastAsia"/>
                <w:sz w:val="24"/>
                <w:szCs w:val="24"/>
              </w:rPr>
              <w:t>19</w:t>
            </w:r>
            <w:r w:rsidR="001E50FC">
              <w:rPr>
                <w:rFonts w:hint="eastAsia"/>
                <w:sz w:val="24"/>
                <w:szCs w:val="24"/>
              </w:rPr>
              <w:t>年度～</w:t>
            </w:r>
            <w:r w:rsidR="001E50FC">
              <w:rPr>
                <w:rFonts w:hint="eastAsia"/>
                <w:sz w:val="24"/>
                <w:szCs w:val="24"/>
              </w:rPr>
              <w:t>26</w:t>
            </w:r>
            <w:r w:rsidR="001E50FC">
              <w:rPr>
                <w:rFonts w:hint="eastAsia"/>
                <w:sz w:val="24"/>
                <w:szCs w:val="24"/>
              </w:rPr>
              <w:t>年度における</w:t>
            </w:r>
            <w:r w:rsidR="00DA5092">
              <w:rPr>
                <w:rFonts w:hint="eastAsia"/>
                <w:sz w:val="24"/>
                <w:szCs w:val="24"/>
              </w:rPr>
              <w:t>実績</w:t>
            </w:r>
            <w:r w:rsidR="001E50FC">
              <w:rPr>
                <w:rFonts w:hint="eastAsia"/>
                <w:sz w:val="24"/>
                <w:szCs w:val="24"/>
              </w:rPr>
              <w:t xml:space="preserve">　</w:t>
            </w:r>
            <w:r w:rsidR="00A351FD">
              <w:rPr>
                <w:rFonts w:hint="eastAsia"/>
                <w:sz w:val="24"/>
                <w:szCs w:val="24"/>
              </w:rPr>
              <w:t>▲</w:t>
            </w:r>
            <w:r w:rsidR="001E50FC">
              <w:rPr>
                <w:rFonts w:hint="eastAsia"/>
                <w:sz w:val="24"/>
                <w:szCs w:val="24"/>
              </w:rPr>
              <w:t>105,533</w:t>
            </w:r>
            <w:r w:rsidR="001E50FC">
              <w:rPr>
                <w:rFonts w:hint="eastAsia"/>
                <w:sz w:val="24"/>
                <w:szCs w:val="24"/>
              </w:rPr>
              <w:t>千円</w:t>
            </w:r>
          </w:p>
          <w:p w:rsidR="004E1DC4" w:rsidRDefault="00891917" w:rsidP="00F52DE4">
            <w:pPr>
              <w:jc w:val="left"/>
              <w:rPr>
                <w:sz w:val="24"/>
                <w:szCs w:val="24"/>
              </w:rPr>
            </w:pPr>
            <w:r>
              <w:rPr>
                <w:rFonts w:hint="eastAsia"/>
                <w:sz w:val="24"/>
                <w:szCs w:val="24"/>
              </w:rPr>
              <w:t>○</w:t>
            </w:r>
            <w:r w:rsidR="00896166">
              <w:rPr>
                <w:rFonts w:hint="eastAsia"/>
                <w:sz w:val="24"/>
                <w:szCs w:val="24"/>
              </w:rPr>
              <w:t>全ての補助金を対象に、</w:t>
            </w:r>
            <w:r w:rsidR="004E1DC4">
              <w:rPr>
                <w:rFonts w:hint="eastAsia"/>
                <w:sz w:val="24"/>
                <w:szCs w:val="24"/>
              </w:rPr>
              <w:t>補助目的・効果等を分</w:t>
            </w:r>
            <w:r w:rsidR="0065010F">
              <w:rPr>
                <w:rFonts w:hint="eastAsia"/>
                <w:sz w:val="24"/>
                <w:szCs w:val="24"/>
              </w:rPr>
              <w:t>析・再検討しながら徹底した整理合理化を行うことにより歳出を削減した。</w:t>
            </w:r>
          </w:p>
          <w:p w:rsidR="00891917" w:rsidRDefault="00B712D0" w:rsidP="001E50FC">
            <w:pPr>
              <w:jc w:val="left"/>
              <w:rPr>
                <w:sz w:val="24"/>
                <w:szCs w:val="24"/>
              </w:rPr>
            </w:pPr>
            <w:r>
              <w:rPr>
                <w:rFonts w:hint="eastAsia"/>
                <w:sz w:val="24"/>
                <w:szCs w:val="24"/>
              </w:rPr>
              <w:t xml:space="preserve">　・</w:t>
            </w:r>
            <w:r w:rsidR="001E50FC">
              <w:rPr>
                <w:rFonts w:hint="eastAsia"/>
                <w:sz w:val="24"/>
                <w:szCs w:val="24"/>
              </w:rPr>
              <w:t>19</w:t>
            </w:r>
            <w:r w:rsidR="001E50FC">
              <w:rPr>
                <w:rFonts w:hint="eastAsia"/>
                <w:sz w:val="24"/>
                <w:szCs w:val="24"/>
              </w:rPr>
              <w:t>年度～</w:t>
            </w:r>
            <w:r w:rsidR="001E50FC">
              <w:rPr>
                <w:rFonts w:hint="eastAsia"/>
                <w:sz w:val="24"/>
                <w:szCs w:val="24"/>
              </w:rPr>
              <w:t>26</w:t>
            </w:r>
            <w:r w:rsidR="001E50FC">
              <w:rPr>
                <w:rFonts w:hint="eastAsia"/>
                <w:sz w:val="24"/>
                <w:szCs w:val="24"/>
              </w:rPr>
              <w:t>年度における</w:t>
            </w:r>
            <w:r w:rsidR="00DA5092">
              <w:rPr>
                <w:rFonts w:hint="eastAsia"/>
                <w:sz w:val="24"/>
                <w:szCs w:val="24"/>
              </w:rPr>
              <w:t>実績</w:t>
            </w:r>
            <w:r w:rsidR="001E50FC">
              <w:rPr>
                <w:rFonts w:hint="eastAsia"/>
                <w:sz w:val="24"/>
                <w:szCs w:val="24"/>
              </w:rPr>
              <w:t xml:space="preserve">　</w:t>
            </w:r>
            <w:r w:rsidR="00A351FD">
              <w:rPr>
                <w:rFonts w:hint="eastAsia"/>
                <w:sz w:val="24"/>
                <w:szCs w:val="24"/>
              </w:rPr>
              <w:t>▲</w:t>
            </w:r>
            <w:r w:rsidR="001E50FC">
              <w:rPr>
                <w:rFonts w:hint="eastAsia"/>
                <w:sz w:val="24"/>
                <w:szCs w:val="24"/>
              </w:rPr>
              <w:t>115,483</w:t>
            </w:r>
            <w:r w:rsidR="001E50FC">
              <w:rPr>
                <w:rFonts w:hint="eastAsia"/>
                <w:sz w:val="24"/>
                <w:szCs w:val="24"/>
              </w:rPr>
              <w:t>千円</w:t>
            </w:r>
          </w:p>
          <w:p w:rsidR="00B712D0" w:rsidRDefault="00891917" w:rsidP="00A351FD">
            <w:pPr>
              <w:jc w:val="left"/>
              <w:rPr>
                <w:sz w:val="24"/>
                <w:szCs w:val="24"/>
              </w:rPr>
            </w:pPr>
            <w:r>
              <w:rPr>
                <w:rFonts w:hint="eastAsia"/>
                <w:sz w:val="24"/>
                <w:szCs w:val="24"/>
              </w:rPr>
              <w:t>○</w:t>
            </w:r>
            <w:r w:rsidR="00FD2CE7">
              <w:rPr>
                <w:rFonts w:hint="eastAsia"/>
                <w:sz w:val="24"/>
                <w:szCs w:val="24"/>
              </w:rPr>
              <w:t>利活用計画のない市有財産の処分を行い</w:t>
            </w:r>
            <w:r w:rsidR="00635D3B">
              <w:rPr>
                <w:rFonts w:hint="eastAsia"/>
                <w:sz w:val="24"/>
                <w:szCs w:val="24"/>
              </w:rPr>
              <w:t>、財源の確保と財産の有効活用に</w:t>
            </w:r>
            <w:r w:rsidR="0065010F">
              <w:rPr>
                <w:rFonts w:hint="eastAsia"/>
                <w:sz w:val="24"/>
                <w:szCs w:val="24"/>
              </w:rPr>
              <w:t>つなげた。</w:t>
            </w:r>
            <w:r w:rsidR="001E50FC">
              <w:rPr>
                <w:rFonts w:hint="eastAsia"/>
                <w:sz w:val="24"/>
                <w:szCs w:val="24"/>
              </w:rPr>
              <w:t xml:space="preserve">　</w:t>
            </w:r>
          </w:p>
          <w:p w:rsidR="00F60C1E" w:rsidRDefault="00B712D0" w:rsidP="00B712D0">
            <w:pPr>
              <w:ind w:firstLineChars="100" w:firstLine="240"/>
              <w:jc w:val="left"/>
              <w:rPr>
                <w:sz w:val="24"/>
                <w:szCs w:val="24"/>
              </w:rPr>
            </w:pPr>
            <w:r>
              <w:rPr>
                <w:rFonts w:hint="eastAsia"/>
                <w:sz w:val="24"/>
                <w:szCs w:val="24"/>
              </w:rPr>
              <w:t>・</w:t>
            </w:r>
            <w:r w:rsidR="001E50FC">
              <w:rPr>
                <w:rFonts w:hint="eastAsia"/>
                <w:sz w:val="24"/>
                <w:szCs w:val="24"/>
              </w:rPr>
              <w:t>19</w:t>
            </w:r>
            <w:r w:rsidR="001E50FC">
              <w:rPr>
                <w:rFonts w:hint="eastAsia"/>
                <w:sz w:val="24"/>
                <w:szCs w:val="24"/>
              </w:rPr>
              <w:t>年度～</w:t>
            </w:r>
            <w:r w:rsidR="001E50FC">
              <w:rPr>
                <w:rFonts w:hint="eastAsia"/>
                <w:sz w:val="24"/>
                <w:szCs w:val="24"/>
              </w:rPr>
              <w:t>26</w:t>
            </w:r>
            <w:r w:rsidR="001E50FC">
              <w:rPr>
                <w:rFonts w:hint="eastAsia"/>
                <w:sz w:val="24"/>
                <w:szCs w:val="24"/>
              </w:rPr>
              <w:t>年度における</w:t>
            </w:r>
            <w:r w:rsidR="00DA5092">
              <w:rPr>
                <w:rFonts w:hint="eastAsia"/>
                <w:sz w:val="24"/>
                <w:szCs w:val="24"/>
              </w:rPr>
              <w:t>実績</w:t>
            </w:r>
            <w:r w:rsidR="00A351FD">
              <w:rPr>
                <w:rFonts w:hint="eastAsia"/>
                <w:sz w:val="24"/>
                <w:szCs w:val="24"/>
              </w:rPr>
              <w:t xml:space="preserve">　</w:t>
            </w:r>
            <w:r w:rsidR="00A351FD">
              <w:rPr>
                <w:rFonts w:hint="eastAsia"/>
                <w:sz w:val="24"/>
                <w:szCs w:val="24"/>
              </w:rPr>
              <w:t>141,439</w:t>
            </w:r>
            <w:r w:rsidR="00A351FD">
              <w:rPr>
                <w:rFonts w:hint="eastAsia"/>
                <w:sz w:val="24"/>
                <w:szCs w:val="24"/>
              </w:rPr>
              <w:t>千円（</w:t>
            </w:r>
            <w:r w:rsidR="00A351FD">
              <w:rPr>
                <w:rFonts w:hint="eastAsia"/>
                <w:sz w:val="24"/>
                <w:szCs w:val="24"/>
              </w:rPr>
              <w:t>65</w:t>
            </w:r>
            <w:r w:rsidR="00A351FD">
              <w:rPr>
                <w:rFonts w:hint="eastAsia"/>
                <w:sz w:val="24"/>
                <w:szCs w:val="24"/>
              </w:rPr>
              <w:t>件）</w:t>
            </w:r>
          </w:p>
          <w:p w:rsidR="00431ADF" w:rsidRDefault="00431ADF" w:rsidP="00FE0355">
            <w:pPr>
              <w:jc w:val="left"/>
              <w:rPr>
                <w:sz w:val="24"/>
                <w:szCs w:val="24"/>
              </w:rPr>
            </w:pPr>
            <w:r>
              <w:rPr>
                <w:rFonts w:hint="eastAsia"/>
                <w:sz w:val="24"/>
                <w:szCs w:val="24"/>
              </w:rPr>
              <w:t>○</w:t>
            </w:r>
            <w:r w:rsidR="009A19EE">
              <w:rPr>
                <w:rFonts w:hint="eastAsia"/>
                <w:sz w:val="24"/>
                <w:szCs w:val="24"/>
              </w:rPr>
              <w:t>納税貯蓄組合補助金・報償金の</w:t>
            </w:r>
            <w:r w:rsidR="00CA07CC">
              <w:rPr>
                <w:rFonts w:hint="eastAsia"/>
                <w:sz w:val="24"/>
                <w:szCs w:val="24"/>
              </w:rPr>
              <w:t>見直し</w:t>
            </w:r>
            <w:r w:rsidR="004B47C0">
              <w:rPr>
                <w:rFonts w:hint="eastAsia"/>
                <w:sz w:val="24"/>
                <w:szCs w:val="24"/>
              </w:rPr>
              <w:t>を行った</w:t>
            </w:r>
            <w:r w:rsidR="0065010F">
              <w:rPr>
                <w:rFonts w:hint="eastAsia"/>
                <w:sz w:val="24"/>
                <w:szCs w:val="24"/>
              </w:rPr>
              <w:t>。</w:t>
            </w:r>
          </w:p>
          <w:p w:rsidR="00CA07CC" w:rsidRPr="00CA07CC" w:rsidRDefault="00B712D0" w:rsidP="00FE0355">
            <w:pPr>
              <w:jc w:val="left"/>
              <w:rPr>
                <w:sz w:val="24"/>
                <w:szCs w:val="24"/>
              </w:rPr>
            </w:pPr>
            <w:r>
              <w:rPr>
                <w:rFonts w:hint="eastAsia"/>
                <w:sz w:val="24"/>
                <w:szCs w:val="24"/>
              </w:rPr>
              <w:t xml:space="preserve">　・</w:t>
            </w:r>
            <w:r w:rsidR="00CA07CC">
              <w:rPr>
                <w:rFonts w:hint="eastAsia"/>
                <w:sz w:val="24"/>
                <w:szCs w:val="24"/>
              </w:rPr>
              <w:t>19</w:t>
            </w:r>
            <w:r w:rsidR="00CA07CC">
              <w:rPr>
                <w:rFonts w:hint="eastAsia"/>
                <w:sz w:val="24"/>
                <w:szCs w:val="24"/>
              </w:rPr>
              <w:t>年度</w:t>
            </w:r>
            <w:r w:rsidR="003356F6">
              <w:rPr>
                <w:rFonts w:hint="eastAsia"/>
                <w:sz w:val="24"/>
                <w:szCs w:val="24"/>
              </w:rPr>
              <w:t>～</w:t>
            </w:r>
            <w:r w:rsidR="00CA07CC">
              <w:rPr>
                <w:rFonts w:hint="eastAsia"/>
                <w:sz w:val="24"/>
                <w:szCs w:val="24"/>
              </w:rPr>
              <w:t>20</w:t>
            </w:r>
            <w:r w:rsidR="00CA07CC">
              <w:rPr>
                <w:rFonts w:hint="eastAsia"/>
                <w:sz w:val="24"/>
                <w:szCs w:val="24"/>
              </w:rPr>
              <w:t>年度</w:t>
            </w:r>
            <w:r w:rsidR="00801103">
              <w:rPr>
                <w:rFonts w:hint="eastAsia"/>
                <w:sz w:val="24"/>
                <w:szCs w:val="24"/>
              </w:rPr>
              <w:t>における</w:t>
            </w:r>
            <w:r w:rsidR="00DA5092">
              <w:rPr>
                <w:rFonts w:hint="eastAsia"/>
                <w:sz w:val="24"/>
                <w:szCs w:val="24"/>
              </w:rPr>
              <w:t>実績</w:t>
            </w:r>
            <w:r w:rsidR="003356F6">
              <w:rPr>
                <w:rFonts w:hint="eastAsia"/>
                <w:sz w:val="24"/>
                <w:szCs w:val="24"/>
              </w:rPr>
              <w:t xml:space="preserve">　▲</w:t>
            </w:r>
            <w:r w:rsidR="003356F6">
              <w:rPr>
                <w:rFonts w:hint="eastAsia"/>
                <w:sz w:val="24"/>
                <w:szCs w:val="24"/>
              </w:rPr>
              <w:t>2,111</w:t>
            </w:r>
            <w:r w:rsidR="003356F6">
              <w:rPr>
                <w:rFonts w:hint="eastAsia"/>
                <w:sz w:val="24"/>
                <w:szCs w:val="24"/>
              </w:rPr>
              <w:t>千円</w:t>
            </w:r>
          </w:p>
        </w:tc>
      </w:tr>
    </w:tbl>
    <w:p w:rsidR="0073734D" w:rsidRDefault="0073734D" w:rsidP="00FA650B">
      <w:pPr>
        <w:ind w:firstLineChars="100" w:firstLine="240"/>
        <w:jc w:val="left"/>
        <w:rPr>
          <w:sz w:val="24"/>
          <w:szCs w:val="24"/>
        </w:rPr>
      </w:pPr>
    </w:p>
    <w:p w:rsidR="00B712D0" w:rsidRDefault="00B712D0" w:rsidP="00FA650B">
      <w:pPr>
        <w:ind w:firstLineChars="100" w:firstLine="240"/>
        <w:jc w:val="left"/>
        <w:rPr>
          <w:sz w:val="24"/>
          <w:szCs w:val="24"/>
        </w:rPr>
      </w:pPr>
    </w:p>
    <w:p w:rsidR="00950B0B" w:rsidRDefault="00357D30" w:rsidP="00A458F0">
      <w:pPr>
        <w:jc w:val="left"/>
        <w:rPr>
          <w:sz w:val="24"/>
          <w:szCs w:val="24"/>
        </w:rPr>
      </w:pPr>
      <w:r>
        <w:rPr>
          <w:rFonts w:hint="eastAsia"/>
          <w:sz w:val="24"/>
          <w:szCs w:val="24"/>
        </w:rPr>
        <w:t>（５）</w:t>
      </w:r>
      <w:r w:rsidR="00950B0B">
        <w:rPr>
          <w:rFonts w:hint="eastAsia"/>
          <w:sz w:val="24"/>
          <w:szCs w:val="24"/>
        </w:rPr>
        <w:t>事務事業の整理合理化</w:t>
      </w:r>
      <w:r w:rsidR="0008041A">
        <w:rPr>
          <w:rFonts w:hint="eastAsia"/>
          <w:sz w:val="24"/>
          <w:szCs w:val="24"/>
        </w:rPr>
        <w:t>及び業務執行方式の見直し</w:t>
      </w:r>
    </w:p>
    <w:tbl>
      <w:tblPr>
        <w:tblStyle w:val="a9"/>
        <w:tblW w:w="8647" w:type="dxa"/>
        <w:tblInd w:w="108" w:type="dxa"/>
        <w:tblLook w:val="04A0" w:firstRow="1" w:lastRow="0" w:firstColumn="1" w:lastColumn="0" w:noHBand="0" w:noVBand="1"/>
      </w:tblPr>
      <w:tblGrid>
        <w:gridCol w:w="8647"/>
      </w:tblGrid>
      <w:tr w:rsidR="00B05D13" w:rsidTr="00A458F0">
        <w:tc>
          <w:tcPr>
            <w:tcW w:w="8647" w:type="dxa"/>
          </w:tcPr>
          <w:p w:rsidR="00B05D13" w:rsidRDefault="00514466" w:rsidP="00514466">
            <w:pPr>
              <w:jc w:val="left"/>
              <w:rPr>
                <w:sz w:val="24"/>
                <w:szCs w:val="24"/>
              </w:rPr>
            </w:pPr>
            <w:r>
              <w:rPr>
                <w:rFonts w:hint="eastAsia"/>
                <w:sz w:val="24"/>
                <w:szCs w:val="24"/>
              </w:rPr>
              <w:t>○</w:t>
            </w:r>
            <w:r w:rsidR="000A0159">
              <w:rPr>
                <w:rFonts w:hint="eastAsia"/>
                <w:sz w:val="24"/>
                <w:szCs w:val="24"/>
              </w:rPr>
              <w:t>選挙における投開票事務の</w:t>
            </w:r>
            <w:r w:rsidR="00B05D13">
              <w:rPr>
                <w:rFonts w:hint="eastAsia"/>
                <w:sz w:val="24"/>
                <w:szCs w:val="24"/>
              </w:rPr>
              <w:t>作業の効率化</w:t>
            </w:r>
            <w:r w:rsidR="000A0159">
              <w:rPr>
                <w:rFonts w:hint="eastAsia"/>
                <w:sz w:val="24"/>
                <w:szCs w:val="24"/>
              </w:rPr>
              <w:t>を行い、経費削減に努めるとともに、開票事務の迅速化を推進</w:t>
            </w:r>
            <w:r w:rsidR="0065010F">
              <w:rPr>
                <w:rFonts w:hint="eastAsia"/>
                <w:sz w:val="24"/>
                <w:szCs w:val="24"/>
              </w:rPr>
              <w:t>した。</w:t>
            </w:r>
          </w:p>
          <w:p w:rsidR="00A706D5" w:rsidRDefault="00B712D0" w:rsidP="003356F6">
            <w:pPr>
              <w:jc w:val="left"/>
              <w:rPr>
                <w:sz w:val="24"/>
                <w:szCs w:val="24"/>
              </w:rPr>
            </w:pPr>
            <w:r>
              <w:rPr>
                <w:rFonts w:hint="eastAsia"/>
                <w:sz w:val="24"/>
                <w:szCs w:val="24"/>
              </w:rPr>
              <w:t xml:space="preserve">　・</w:t>
            </w:r>
            <w:r w:rsidR="00F60C1E">
              <w:rPr>
                <w:rFonts w:hint="eastAsia"/>
                <w:sz w:val="24"/>
                <w:szCs w:val="24"/>
              </w:rPr>
              <w:t>21</w:t>
            </w:r>
            <w:r w:rsidR="00F60C1E">
              <w:rPr>
                <w:rFonts w:hint="eastAsia"/>
                <w:sz w:val="24"/>
                <w:szCs w:val="24"/>
              </w:rPr>
              <w:t>年度</w:t>
            </w:r>
            <w:r w:rsidR="003356F6">
              <w:rPr>
                <w:rFonts w:hint="eastAsia"/>
                <w:sz w:val="24"/>
                <w:szCs w:val="24"/>
              </w:rPr>
              <w:t>～</w:t>
            </w:r>
            <w:r w:rsidR="003356F6">
              <w:rPr>
                <w:rFonts w:hint="eastAsia"/>
                <w:sz w:val="24"/>
                <w:szCs w:val="24"/>
              </w:rPr>
              <w:t>26</w:t>
            </w:r>
            <w:r w:rsidR="00DA5092">
              <w:rPr>
                <w:rFonts w:hint="eastAsia"/>
                <w:sz w:val="24"/>
                <w:szCs w:val="24"/>
              </w:rPr>
              <w:t>年度</w:t>
            </w:r>
            <w:r w:rsidR="00801103">
              <w:rPr>
                <w:rFonts w:hint="eastAsia"/>
                <w:sz w:val="24"/>
                <w:szCs w:val="24"/>
              </w:rPr>
              <w:t>における</w:t>
            </w:r>
            <w:r w:rsidR="00DA5092">
              <w:rPr>
                <w:rFonts w:hint="eastAsia"/>
                <w:sz w:val="24"/>
                <w:szCs w:val="24"/>
              </w:rPr>
              <w:t>実績</w:t>
            </w:r>
            <w:r w:rsidR="003356F6">
              <w:rPr>
                <w:rFonts w:hint="eastAsia"/>
                <w:sz w:val="24"/>
                <w:szCs w:val="24"/>
              </w:rPr>
              <w:t xml:space="preserve">　</w:t>
            </w:r>
            <w:r w:rsidR="00F60C1E">
              <w:rPr>
                <w:rFonts w:hint="eastAsia"/>
                <w:sz w:val="24"/>
                <w:szCs w:val="24"/>
              </w:rPr>
              <w:t>▲</w:t>
            </w:r>
            <w:r w:rsidR="003356F6">
              <w:rPr>
                <w:rFonts w:hint="eastAsia"/>
                <w:sz w:val="24"/>
                <w:szCs w:val="24"/>
              </w:rPr>
              <w:t>1,611</w:t>
            </w:r>
            <w:r w:rsidR="003356F6">
              <w:rPr>
                <w:rFonts w:hint="eastAsia"/>
                <w:sz w:val="24"/>
                <w:szCs w:val="24"/>
              </w:rPr>
              <w:t>千円</w:t>
            </w:r>
          </w:p>
          <w:p w:rsidR="00B05D13" w:rsidRDefault="00514466" w:rsidP="00514466">
            <w:pPr>
              <w:jc w:val="left"/>
              <w:rPr>
                <w:sz w:val="24"/>
                <w:szCs w:val="24"/>
              </w:rPr>
            </w:pPr>
            <w:r>
              <w:rPr>
                <w:rFonts w:hint="eastAsia"/>
                <w:sz w:val="24"/>
                <w:szCs w:val="24"/>
              </w:rPr>
              <w:t>○</w:t>
            </w:r>
            <w:r w:rsidR="00B05D13">
              <w:rPr>
                <w:rFonts w:hint="eastAsia"/>
                <w:sz w:val="24"/>
                <w:szCs w:val="24"/>
              </w:rPr>
              <w:t>公の施設について、</w:t>
            </w:r>
            <w:r w:rsidR="00123864">
              <w:rPr>
                <w:rFonts w:hint="eastAsia"/>
                <w:sz w:val="24"/>
                <w:szCs w:val="24"/>
              </w:rPr>
              <w:t>民間との役割分担の必要性</w:t>
            </w:r>
            <w:r w:rsidR="003F15FC">
              <w:rPr>
                <w:rFonts w:hint="eastAsia"/>
                <w:sz w:val="24"/>
                <w:szCs w:val="24"/>
              </w:rPr>
              <w:t>を踏まえ、</w:t>
            </w:r>
            <w:r w:rsidR="00FD2CE7">
              <w:rPr>
                <w:rFonts w:hint="eastAsia"/>
                <w:sz w:val="24"/>
                <w:szCs w:val="24"/>
              </w:rPr>
              <w:t>市民サービスの向上や経費削減を図るため</w:t>
            </w:r>
            <w:r w:rsidR="0065010F">
              <w:rPr>
                <w:rFonts w:hint="eastAsia"/>
                <w:sz w:val="24"/>
                <w:szCs w:val="24"/>
              </w:rPr>
              <w:t>、指定管理者制度の導入や民営化を推進した。</w:t>
            </w:r>
          </w:p>
          <w:p w:rsidR="007B49A4" w:rsidRDefault="00B712D0" w:rsidP="007B49A4">
            <w:pPr>
              <w:ind w:firstLineChars="100" w:firstLine="240"/>
              <w:jc w:val="left"/>
              <w:rPr>
                <w:sz w:val="24"/>
                <w:szCs w:val="24"/>
              </w:rPr>
            </w:pPr>
            <w:r>
              <w:rPr>
                <w:rFonts w:hint="eastAsia"/>
                <w:sz w:val="24"/>
                <w:szCs w:val="24"/>
              </w:rPr>
              <w:t>・</w:t>
            </w:r>
            <w:r w:rsidR="007B49A4">
              <w:rPr>
                <w:rFonts w:hint="eastAsia"/>
                <w:sz w:val="24"/>
                <w:szCs w:val="24"/>
              </w:rPr>
              <w:t>19</w:t>
            </w:r>
            <w:r w:rsidR="007B49A4">
              <w:rPr>
                <w:rFonts w:hint="eastAsia"/>
                <w:sz w:val="24"/>
                <w:szCs w:val="24"/>
              </w:rPr>
              <w:t>年度から水道課窓口業務を民間委託</w:t>
            </w:r>
          </w:p>
          <w:p w:rsidR="003F15FC" w:rsidRPr="007B49A4" w:rsidRDefault="00B712D0" w:rsidP="007B49A4">
            <w:pPr>
              <w:ind w:firstLineChars="100" w:firstLine="240"/>
              <w:jc w:val="left"/>
              <w:rPr>
                <w:sz w:val="24"/>
                <w:szCs w:val="24"/>
              </w:rPr>
            </w:pPr>
            <w:r>
              <w:rPr>
                <w:rFonts w:hint="eastAsia"/>
                <w:sz w:val="24"/>
                <w:szCs w:val="24"/>
              </w:rPr>
              <w:t>・</w:t>
            </w:r>
            <w:r w:rsidR="003F15FC">
              <w:rPr>
                <w:rFonts w:hint="eastAsia"/>
                <w:sz w:val="24"/>
                <w:szCs w:val="24"/>
              </w:rPr>
              <w:t>大束中央</w:t>
            </w:r>
            <w:r w:rsidR="003356F6">
              <w:rPr>
                <w:rFonts w:hint="eastAsia"/>
                <w:sz w:val="24"/>
                <w:szCs w:val="24"/>
              </w:rPr>
              <w:t>、隣保館、北方</w:t>
            </w:r>
            <w:r w:rsidR="007B49A4">
              <w:rPr>
                <w:rFonts w:hint="eastAsia"/>
                <w:sz w:val="24"/>
                <w:szCs w:val="24"/>
              </w:rPr>
              <w:t>保育所を民営化し、</w:t>
            </w:r>
            <w:r w:rsidR="003356F6">
              <w:rPr>
                <w:rFonts w:hint="eastAsia"/>
                <w:sz w:val="24"/>
                <w:szCs w:val="24"/>
              </w:rPr>
              <w:t>塩屋原</w:t>
            </w:r>
            <w:r w:rsidR="0065010F">
              <w:rPr>
                <w:rFonts w:hint="eastAsia"/>
                <w:sz w:val="24"/>
                <w:szCs w:val="24"/>
              </w:rPr>
              <w:t>保育所を休園</w:t>
            </w:r>
          </w:p>
          <w:p w:rsidR="003F15FC" w:rsidRDefault="00B712D0" w:rsidP="007B49A4">
            <w:pPr>
              <w:ind w:firstLineChars="100" w:firstLine="240"/>
              <w:jc w:val="left"/>
              <w:rPr>
                <w:sz w:val="24"/>
                <w:szCs w:val="24"/>
              </w:rPr>
            </w:pPr>
            <w:r>
              <w:rPr>
                <w:rFonts w:hint="eastAsia"/>
                <w:sz w:val="24"/>
                <w:szCs w:val="24"/>
              </w:rPr>
              <w:t>・</w:t>
            </w:r>
            <w:r w:rsidR="007B49A4">
              <w:rPr>
                <w:rFonts w:hint="eastAsia"/>
                <w:sz w:val="24"/>
                <w:szCs w:val="24"/>
              </w:rPr>
              <w:t>上千</w:t>
            </w:r>
            <w:r w:rsidR="0065010F">
              <w:rPr>
                <w:rFonts w:hint="eastAsia"/>
                <w:sz w:val="24"/>
                <w:szCs w:val="24"/>
              </w:rPr>
              <w:t>野観光体験果樹園、北方地区農村研修センター、徳間農村公園を譲渡</w:t>
            </w:r>
          </w:p>
          <w:p w:rsidR="003F15FC" w:rsidRDefault="00A458F0" w:rsidP="003F15FC">
            <w:pPr>
              <w:ind w:firstLineChars="100" w:firstLine="240"/>
              <w:jc w:val="left"/>
              <w:rPr>
                <w:sz w:val="24"/>
                <w:szCs w:val="24"/>
              </w:rPr>
            </w:pPr>
            <w:r>
              <w:rPr>
                <w:rFonts w:hint="eastAsia"/>
                <w:sz w:val="24"/>
                <w:szCs w:val="24"/>
              </w:rPr>
              <w:t>・</w:t>
            </w:r>
            <w:r w:rsidR="003F15FC">
              <w:rPr>
                <w:rFonts w:hint="eastAsia"/>
                <w:sz w:val="24"/>
                <w:szCs w:val="24"/>
              </w:rPr>
              <w:t>養護老人ホーム恵福寮を民営化。▲</w:t>
            </w:r>
            <w:r w:rsidR="003F15FC">
              <w:rPr>
                <w:rFonts w:hint="eastAsia"/>
                <w:sz w:val="24"/>
                <w:szCs w:val="24"/>
              </w:rPr>
              <w:t>28,908</w:t>
            </w:r>
            <w:r w:rsidR="003F15FC">
              <w:rPr>
                <w:rFonts w:hint="eastAsia"/>
                <w:sz w:val="24"/>
                <w:szCs w:val="24"/>
              </w:rPr>
              <w:t>千円</w:t>
            </w:r>
          </w:p>
          <w:p w:rsidR="00DA5092" w:rsidRDefault="00A458F0" w:rsidP="00DA5092">
            <w:pPr>
              <w:ind w:firstLineChars="100" w:firstLine="240"/>
              <w:jc w:val="left"/>
              <w:rPr>
                <w:sz w:val="24"/>
                <w:szCs w:val="24"/>
              </w:rPr>
            </w:pPr>
            <w:r>
              <w:rPr>
                <w:rFonts w:hint="eastAsia"/>
                <w:sz w:val="24"/>
                <w:szCs w:val="24"/>
              </w:rPr>
              <w:t>・</w:t>
            </w:r>
            <w:r w:rsidR="00972DFE">
              <w:rPr>
                <w:rFonts w:hint="eastAsia"/>
                <w:sz w:val="24"/>
                <w:szCs w:val="24"/>
              </w:rPr>
              <w:t>26</w:t>
            </w:r>
            <w:r w:rsidR="00972DFE">
              <w:rPr>
                <w:rFonts w:hint="eastAsia"/>
                <w:sz w:val="24"/>
                <w:szCs w:val="24"/>
              </w:rPr>
              <w:t>年度から</w:t>
            </w:r>
            <w:r w:rsidR="00DA5092">
              <w:rPr>
                <w:rFonts w:hint="eastAsia"/>
                <w:sz w:val="24"/>
                <w:szCs w:val="24"/>
              </w:rPr>
              <w:t>地域包括支援センター業務</w:t>
            </w:r>
            <w:r w:rsidR="00972DFE">
              <w:rPr>
                <w:rFonts w:hint="eastAsia"/>
                <w:sz w:val="24"/>
                <w:szCs w:val="24"/>
              </w:rPr>
              <w:t>を民間委託</w:t>
            </w:r>
          </w:p>
          <w:p w:rsidR="00E22D41" w:rsidRDefault="00A458F0" w:rsidP="007B49A4">
            <w:pPr>
              <w:ind w:firstLineChars="100" w:firstLine="240"/>
              <w:jc w:val="left"/>
              <w:rPr>
                <w:sz w:val="24"/>
                <w:szCs w:val="24"/>
              </w:rPr>
            </w:pPr>
            <w:r>
              <w:rPr>
                <w:rFonts w:hint="eastAsia"/>
                <w:sz w:val="24"/>
                <w:szCs w:val="24"/>
              </w:rPr>
              <w:t>・</w:t>
            </w:r>
            <w:r w:rsidR="003F15FC">
              <w:rPr>
                <w:rFonts w:hint="eastAsia"/>
                <w:sz w:val="24"/>
                <w:szCs w:val="24"/>
              </w:rPr>
              <w:t>指定管理者</w:t>
            </w:r>
            <w:r w:rsidR="007B49A4">
              <w:rPr>
                <w:rFonts w:hint="eastAsia"/>
                <w:sz w:val="24"/>
                <w:szCs w:val="24"/>
              </w:rPr>
              <w:t>制度</w:t>
            </w:r>
            <w:r w:rsidR="003F15FC">
              <w:rPr>
                <w:rFonts w:hint="eastAsia"/>
                <w:sz w:val="24"/>
                <w:szCs w:val="24"/>
              </w:rPr>
              <w:t>導入施設</w:t>
            </w:r>
            <w:r w:rsidR="007B49A4">
              <w:rPr>
                <w:rFonts w:hint="eastAsia"/>
                <w:sz w:val="24"/>
                <w:szCs w:val="24"/>
              </w:rPr>
              <w:t>26</w:t>
            </w:r>
            <w:r w:rsidR="007B49A4">
              <w:rPr>
                <w:rFonts w:hint="eastAsia"/>
                <w:sz w:val="24"/>
                <w:szCs w:val="24"/>
              </w:rPr>
              <w:t xml:space="preserve">年度末　→　</w:t>
            </w:r>
            <w:r w:rsidR="00B05D13">
              <w:rPr>
                <w:rFonts w:hint="eastAsia"/>
                <w:sz w:val="24"/>
                <w:szCs w:val="24"/>
              </w:rPr>
              <w:t>９施設</w:t>
            </w:r>
          </w:p>
          <w:p w:rsidR="0002404A" w:rsidRDefault="0083667C" w:rsidP="00514466">
            <w:pPr>
              <w:jc w:val="left"/>
              <w:rPr>
                <w:sz w:val="24"/>
                <w:szCs w:val="24"/>
              </w:rPr>
            </w:pPr>
            <w:r>
              <w:rPr>
                <w:rFonts w:hint="eastAsia"/>
                <w:sz w:val="24"/>
                <w:szCs w:val="24"/>
              </w:rPr>
              <w:t>○</w:t>
            </w:r>
            <w:r>
              <w:rPr>
                <w:rFonts w:hint="eastAsia"/>
                <w:sz w:val="24"/>
                <w:szCs w:val="24"/>
              </w:rPr>
              <w:t>20</w:t>
            </w:r>
            <w:r>
              <w:rPr>
                <w:rFonts w:hint="eastAsia"/>
                <w:sz w:val="24"/>
                <w:szCs w:val="24"/>
              </w:rPr>
              <w:t>年度農業集落排水事業補助金を廃止（加入率</w:t>
            </w:r>
            <w:r w:rsidR="0002404A">
              <w:rPr>
                <w:rFonts w:hint="eastAsia"/>
                <w:sz w:val="24"/>
                <w:szCs w:val="24"/>
              </w:rPr>
              <w:t>75</w:t>
            </w:r>
            <w:r w:rsidR="0002404A">
              <w:rPr>
                <w:rFonts w:hint="eastAsia"/>
                <w:sz w:val="24"/>
                <w:szCs w:val="24"/>
              </w:rPr>
              <w:t>％達成による）</w:t>
            </w:r>
            <w:r w:rsidR="0065010F">
              <w:rPr>
                <w:rFonts w:hint="eastAsia"/>
                <w:sz w:val="24"/>
                <w:szCs w:val="24"/>
              </w:rPr>
              <w:t>した。</w:t>
            </w:r>
          </w:p>
          <w:p w:rsidR="0002073E" w:rsidRDefault="00514466" w:rsidP="00514466">
            <w:pPr>
              <w:jc w:val="left"/>
              <w:rPr>
                <w:sz w:val="24"/>
                <w:szCs w:val="24"/>
              </w:rPr>
            </w:pPr>
            <w:r>
              <w:rPr>
                <w:rFonts w:hint="eastAsia"/>
                <w:sz w:val="24"/>
                <w:szCs w:val="24"/>
              </w:rPr>
              <w:t>○</w:t>
            </w:r>
            <w:r w:rsidR="00524185">
              <w:rPr>
                <w:rFonts w:hint="eastAsia"/>
                <w:sz w:val="24"/>
                <w:szCs w:val="24"/>
              </w:rPr>
              <w:t>串間市民病院改革プランにより</w:t>
            </w:r>
            <w:r w:rsidR="00B713B1">
              <w:rPr>
                <w:rFonts w:hint="eastAsia"/>
                <w:sz w:val="24"/>
                <w:szCs w:val="24"/>
              </w:rPr>
              <w:t>健全経営に取り組み、</w:t>
            </w:r>
            <w:r w:rsidR="00972DFE">
              <w:rPr>
                <w:rFonts w:hint="eastAsia"/>
                <w:sz w:val="24"/>
                <w:szCs w:val="24"/>
              </w:rPr>
              <w:t>25</w:t>
            </w:r>
            <w:r w:rsidR="0002073E">
              <w:rPr>
                <w:rFonts w:hint="eastAsia"/>
                <w:sz w:val="24"/>
                <w:szCs w:val="24"/>
              </w:rPr>
              <w:t>年度まで</w:t>
            </w:r>
            <w:r w:rsidR="00972DFE">
              <w:rPr>
                <w:rFonts w:hint="eastAsia"/>
                <w:sz w:val="24"/>
                <w:szCs w:val="24"/>
              </w:rPr>
              <w:t>３</w:t>
            </w:r>
            <w:r w:rsidR="00B713B1">
              <w:rPr>
                <w:rFonts w:hint="eastAsia"/>
                <w:sz w:val="24"/>
                <w:szCs w:val="24"/>
              </w:rPr>
              <w:t>か年連続の</w:t>
            </w:r>
            <w:r w:rsidR="00524185">
              <w:rPr>
                <w:rFonts w:hint="eastAsia"/>
                <w:sz w:val="24"/>
                <w:szCs w:val="24"/>
              </w:rPr>
              <w:t>黒字決算を達成</w:t>
            </w:r>
            <w:r w:rsidR="0002073E">
              <w:rPr>
                <w:rFonts w:hint="eastAsia"/>
                <w:sz w:val="24"/>
                <w:szCs w:val="24"/>
              </w:rPr>
              <w:t>、</w:t>
            </w:r>
            <w:r w:rsidR="00972DFE">
              <w:rPr>
                <w:rFonts w:hint="eastAsia"/>
                <w:sz w:val="24"/>
                <w:szCs w:val="24"/>
              </w:rPr>
              <w:t>26</w:t>
            </w:r>
            <w:r w:rsidR="00524185">
              <w:rPr>
                <w:rFonts w:hint="eastAsia"/>
                <w:sz w:val="24"/>
                <w:szCs w:val="24"/>
              </w:rPr>
              <w:t>年度</w:t>
            </w:r>
            <w:r w:rsidR="0002073E">
              <w:rPr>
                <w:rFonts w:hint="eastAsia"/>
                <w:sz w:val="24"/>
                <w:szCs w:val="24"/>
              </w:rPr>
              <w:t>新公立病院</w:t>
            </w:r>
            <w:r w:rsidR="00B713B1">
              <w:rPr>
                <w:rFonts w:hint="eastAsia"/>
                <w:sz w:val="24"/>
                <w:szCs w:val="24"/>
              </w:rPr>
              <w:t>改革</w:t>
            </w:r>
            <w:r w:rsidR="0065010F">
              <w:rPr>
                <w:rFonts w:hint="eastAsia"/>
                <w:sz w:val="24"/>
                <w:szCs w:val="24"/>
              </w:rPr>
              <w:t>プランの策定に着手した。</w:t>
            </w:r>
          </w:p>
          <w:p w:rsidR="00311998" w:rsidRPr="0002073E" w:rsidRDefault="00311998" w:rsidP="009A19EE">
            <w:pPr>
              <w:jc w:val="left"/>
              <w:rPr>
                <w:sz w:val="24"/>
                <w:szCs w:val="24"/>
              </w:rPr>
            </w:pPr>
            <w:r>
              <w:rPr>
                <w:rFonts w:hint="eastAsia"/>
                <w:sz w:val="24"/>
                <w:szCs w:val="24"/>
              </w:rPr>
              <w:t>○</w:t>
            </w:r>
            <w:r w:rsidR="009B2ECA">
              <w:rPr>
                <w:rFonts w:hint="eastAsia"/>
                <w:sz w:val="24"/>
                <w:szCs w:val="24"/>
              </w:rPr>
              <w:t>学校再編基本計画及び実施計画に基づき、</w:t>
            </w:r>
            <w:r w:rsidR="00972DFE">
              <w:rPr>
                <w:rFonts w:hint="eastAsia"/>
                <w:sz w:val="24"/>
                <w:szCs w:val="24"/>
              </w:rPr>
              <w:t>平成</w:t>
            </w:r>
            <w:r w:rsidR="00972DFE">
              <w:rPr>
                <w:rFonts w:hint="eastAsia"/>
                <w:sz w:val="24"/>
                <w:szCs w:val="24"/>
              </w:rPr>
              <w:t>29</w:t>
            </w:r>
            <w:r>
              <w:rPr>
                <w:rFonts w:hint="eastAsia"/>
                <w:sz w:val="24"/>
                <w:szCs w:val="24"/>
              </w:rPr>
              <w:t>年４月を開校とする中学校再編</w:t>
            </w:r>
            <w:r w:rsidR="003A161D">
              <w:rPr>
                <w:rFonts w:hint="eastAsia"/>
                <w:sz w:val="24"/>
                <w:szCs w:val="24"/>
              </w:rPr>
              <w:t>（６校→１校）</w:t>
            </w:r>
            <w:r w:rsidR="009A19EE">
              <w:rPr>
                <w:rFonts w:hint="eastAsia"/>
                <w:sz w:val="24"/>
                <w:szCs w:val="24"/>
              </w:rPr>
              <w:t>を</w:t>
            </w:r>
            <w:r w:rsidR="0065010F">
              <w:rPr>
                <w:rFonts w:hint="eastAsia"/>
                <w:sz w:val="24"/>
                <w:szCs w:val="24"/>
              </w:rPr>
              <w:t>決定</w:t>
            </w:r>
            <w:r w:rsidR="009A19EE">
              <w:rPr>
                <w:rFonts w:hint="eastAsia"/>
                <w:sz w:val="24"/>
                <w:szCs w:val="24"/>
              </w:rPr>
              <w:t>した</w:t>
            </w:r>
            <w:r w:rsidR="0065010F">
              <w:rPr>
                <w:rFonts w:hint="eastAsia"/>
                <w:sz w:val="24"/>
                <w:szCs w:val="24"/>
              </w:rPr>
              <w:t>。</w:t>
            </w:r>
          </w:p>
        </w:tc>
      </w:tr>
    </w:tbl>
    <w:p w:rsidR="009656B5" w:rsidRPr="0065010F" w:rsidRDefault="009656B5" w:rsidP="00FA650B">
      <w:pPr>
        <w:ind w:firstLineChars="100" w:firstLine="240"/>
        <w:jc w:val="left"/>
        <w:rPr>
          <w:sz w:val="24"/>
          <w:szCs w:val="24"/>
        </w:rPr>
      </w:pPr>
    </w:p>
    <w:p w:rsidR="009656B5" w:rsidRDefault="009656B5" w:rsidP="00FA650B">
      <w:pPr>
        <w:ind w:firstLineChars="100" w:firstLine="240"/>
        <w:jc w:val="left"/>
        <w:rPr>
          <w:sz w:val="24"/>
          <w:szCs w:val="24"/>
        </w:rPr>
      </w:pPr>
    </w:p>
    <w:p w:rsidR="0008041A" w:rsidRDefault="00357D30" w:rsidP="00A458F0">
      <w:pPr>
        <w:jc w:val="left"/>
        <w:rPr>
          <w:sz w:val="24"/>
          <w:szCs w:val="24"/>
        </w:rPr>
      </w:pPr>
      <w:r>
        <w:rPr>
          <w:rFonts w:hint="eastAsia"/>
          <w:sz w:val="24"/>
          <w:szCs w:val="24"/>
        </w:rPr>
        <w:t>（６）</w:t>
      </w:r>
      <w:r w:rsidR="0008041A">
        <w:rPr>
          <w:rFonts w:hint="eastAsia"/>
          <w:sz w:val="24"/>
          <w:szCs w:val="24"/>
        </w:rPr>
        <w:t>定員管理の適正化及び給与等の見直し</w:t>
      </w:r>
    </w:p>
    <w:tbl>
      <w:tblPr>
        <w:tblStyle w:val="a9"/>
        <w:tblW w:w="8647" w:type="dxa"/>
        <w:tblInd w:w="108" w:type="dxa"/>
        <w:tblLook w:val="04A0" w:firstRow="1" w:lastRow="0" w:firstColumn="1" w:lastColumn="0" w:noHBand="0" w:noVBand="1"/>
      </w:tblPr>
      <w:tblGrid>
        <w:gridCol w:w="8647"/>
      </w:tblGrid>
      <w:tr w:rsidR="00B05D13" w:rsidRPr="00457236" w:rsidTr="00A458F0">
        <w:tc>
          <w:tcPr>
            <w:tcW w:w="8647" w:type="dxa"/>
          </w:tcPr>
          <w:p w:rsidR="00B05D13" w:rsidRDefault="00514466" w:rsidP="00435E61">
            <w:pPr>
              <w:jc w:val="left"/>
              <w:rPr>
                <w:sz w:val="24"/>
                <w:szCs w:val="24"/>
              </w:rPr>
            </w:pPr>
            <w:r>
              <w:rPr>
                <w:rFonts w:hint="eastAsia"/>
                <w:sz w:val="24"/>
                <w:szCs w:val="24"/>
              </w:rPr>
              <w:t>○</w:t>
            </w:r>
            <w:r w:rsidR="00A375FD">
              <w:rPr>
                <w:rFonts w:hint="eastAsia"/>
                <w:sz w:val="24"/>
                <w:szCs w:val="24"/>
              </w:rPr>
              <w:t>串間市は、</w:t>
            </w:r>
            <w:r w:rsidR="00435E61">
              <w:rPr>
                <w:rFonts w:hint="eastAsia"/>
                <w:sz w:val="24"/>
                <w:szCs w:val="24"/>
              </w:rPr>
              <w:t>これまで</w:t>
            </w:r>
            <w:r w:rsidR="00A375FD">
              <w:rPr>
                <w:rFonts w:hint="eastAsia"/>
                <w:sz w:val="24"/>
                <w:szCs w:val="24"/>
              </w:rPr>
              <w:t>合併せずに単独市制を継続</w:t>
            </w:r>
            <w:r w:rsidR="00435E61">
              <w:rPr>
                <w:rFonts w:hint="eastAsia"/>
                <w:sz w:val="24"/>
                <w:szCs w:val="24"/>
              </w:rPr>
              <w:t>する中で、定員管理計画を策定し、</w:t>
            </w:r>
            <w:r w:rsidR="00A375FD">
              <w:rPr>
                <w:rFonts w:hint="eastAsia"/>
                <w:sz w:val="24"/>
                <w:szCs w:val="24"/>
              </w:rPr>
              <w:t>組織機構の簡略化</w:t>
            </w:r>
            <w:r w:rsidR="00435E61">
              <w:rPr>
                <w:rFonts w:hint="eastAsia"/>
                <w:sz w:val="24"/>
                <w:szCs w:val="24"/>
              </w:rPr>
              <w:t>・合理化を図りながら定員管理の適正化につとめ、</w:t>
            </w:r>
            <w:r w:rsidR="00246351">
              <w:rPr>
                <w:rFonts w:hint="eastAsia"/>
                <w:sz w:val="24"/>
                <w:szCs w:val="24"/>
              </w:rPr>
              <w:t>24</w:t>
            </w:r>
            <w:r w:rsidR="00246351">
              <w:rPr>
                <w:rFonts w:hint="eastAsia"/>
                <w:sz w:val="24"/>
                <w:szCs w:val="24"/>
              </w:rPr>
              <w:t>年度までの</w:t>
            </w:r>
            <w:r w:rsidR="00246351">
              <w:rPr>
                <w:rFonts w:hint="eastAsia"/>
                <w:sz w:val="24"/>
                <w:szCs w:val="24"/>
              </w:rPr>
              <w:t>22</w:t>
            </w:r>
            <w:r w:rsidR="00435E61">
              <w:rPr>
                <w:rFonts w:hint="eastAsia"/>
                <w:sz w:val="24"/>
                <w:szCs w:val="24"/>
              </w:rPr>
              <w:t>名の削減</w:t>
            </w:r>
            <w:r w:rsidR="00477B7E">
              <w:rPr>
                <w:rFonts w:hint="eastAsia"/>
                <w:sz w:val="24"/>
                <w:szCs w:val="24"/>
              </w:rPr>
              <w:t>目標</w:t>
            </w:r>
            <w:r w:rsidR="00435E61">
              <w:rPr>
                <w:rFonts w:hint="eastAsia"/>
                <w:sz w:val="24"/>
                <w:szCs w:val="24"/>
              </w:rPr>
              <w:t>はすでに達成した。引き続き民間委託等による行政のスリム化を図る</w:t>
            </w:r>
            <w:r w:rsidR="004E2B9B">
              <w:rPr>
                <w:rFonts w:hint="eastAsia"/>
                <w:sz w:val="24"/>
                <w:szCs w:val="24"/>
              </w:rPr>
              <w:t>必要はあるものの、法改正や権限委譲による業務量の増加もあり現職員数（</w:t>
            </w:r>
            <w:r w:rsidR="004E2B9B">
              <w:rPr>
                <w:rFonts w:hint="eastAsia"/>
                <w:sz w:val="24"/>
                <w:szCs w:val="24"/>
              </w:rPr>
              <w:t>372</w:t>
            </w:r>
            <w:r w:rsidR="004E2B9B">
              <w:rPr>
                <w:rFonts w:hint="eastAsia"/>
                <w:sz w:val="24"/>
                <w:szCs w:val="24"/>
              </w:rPr>
              <w:t>名）</w:t>
            </w:r>
            <w:r w:rsidR="0065010F">
              <w:rPr>
                <w:rFonts w:hint="eastAsia"/>
                <w:sz w:val="24"/>
                <w:szCs w:val="24"/>
              </w:rPr>
              <w:t>を維持している。</w:t>
            </w:r>
          </w:p>
          <w:p w:rsidR="00AC6ACA" w:rsidRDefault="0037475F" w:rsidP="007B49A4">
            <w:pPr>
              <w:jc w:val="left"/>
              <w:rPr>
                <w:sz w:val="24"/>
                <w:szCs w:val="24"/>
              </w:rPr>
            </w:pPr>
            <w:r>
              <w:rPr>
                <w:rFonts w:hint="eastAsia"/>
                <w:sz w:val="24"/>
                <w:szCs w:val="24"/>
              </w:rPr>
              <w:t xml:space="preserve">　</w:t>
            </w:r>
            <w:r w:rsidR="00A458F0">
              <w:rPr>
                <w:rFonts w:hint="eastAsia"/>
                <w:sz w:val="24"/>
                <w:szCs w:val="24"/>
              </w:rPr>
              <w:t>・</w:t>
            </w:r>
            <w:r w:rsidR="00AC6ACA">
              <w:rPr>
                <w:rFonts w:hint="eastAsia"/>
                <w:sz w:val="24"/>
                <w:szCs w:val="24"/>
              </w:rPr>
              <w:t>平成</w:t>
            </w:r>
            <w:r w:rsidR="00AC6ACA">
              <w:rPr>
                <w:rFonts w:hint="eastAsia"/>
                <w:sz w:val="24"/>
                <w:szCs w:val="24"/>
              </w:rPr>
              <w:t>19</w:t>
            </w:r>
            <w:r w:rsidR="00AC6ACA">
              <w:rPr>
                <w:rFonts w:hint="eastAsia"/>
                <w:sz w:val="24"/>
                <w:szCs w:val="24"/>
              </w:rPr>
              <w:t>年</w:t>
            </w:r>
            <w:r w:rsidR="00AC6ACA">
              <w:rPr>
                <w:rFonts w:hint="eastAsia"/>
                <w:sz w:val="24"/>
                <w:szCs w:val="24"/>
              </w:rPr>
              <w:t>4</w:t>
            </w:r>
            <w:r w:rsidR="00AC6ACA">
              <w:rPr>
                <w:rFonts w:hint="eastAsia"/>
                <w:sz w:val="24"/>
                <w:szCs w:val="24"/>
              </w:rPr>
              <w:t>月</w:t>
            </w:r>
            <w:r w:rsidR="00AC6ACA">
              <w:rPr>
                <w:rFonts w:hint="eastAsia"/>
                <w:sz w:val="24"/>
                <w:szCs w:val="24"/>
              </w:rPr>
              <w:t>394</w:t>
            </w:r>
            <w:r w:rsidR="00AC6ACA">
              <w:rPr>
                <w:rFonts w:hint="eastAsia"/>
                <w:sz w:val="24"/>
                <w:szCs w:val="24"/>
              </w:rPr>
              <w:t>名　→　平成</w:t>
            </w:r>
            <w:r w:rsidR="00AC6ACA">
              <w:rPr>
                <w:rFonts w:hint="eastAsia"/>
                <w:sz w:val="24"/>
                <w:szCs w:val="24"/>
              </w:rPr>
              <w:t>25</w:t>
            </w:r>
            <w:r w:rsidR="00AC6ACA">
              <w:rPr>
                <w:rFonts w:hint="eastAsia"/>
                <w:sz w:val="24"/>
                <w:szCs w:val="24"/>
              </w:rPr>
              <w:t>年</w:t>
            </w:r>
            <w:r w:rsidR="00AC6ACA">
              <w:rPr>
                <w:rFonts w:hint="eastAsia"/>
                <w:sz w:val="24"/>
                <w:szCs w:val="24"/>
              </w:rPr>
              <w:t>4</w:t>
            </w:r>
            <w:r w:rsidR="00AC6ACA">
              <w:rPr>
                <w:rFonts w:hint="eastAsia"/>
                <w:sz w:val="24"/>
                <w:szCs w:val="24"/>
              </w:rPr>
              <w:t>月</w:t>
            </w:r>
            <w:r w:rsidR="00AC6ACA">
              <w:rPr>
                <w:rFonts w:hint="eastAsia"/>
                <w:sz w:val="24"/>
                <w:szCs w:val="24"/>
              </w:rPr>
              <w:t>372</w:t>
            </w:r>
            <w:r w:rsidR="00AC6ACA">
              <w:rPr>
                <w:rFonts w:hint="eastAsia"/>
                <w:sz w:val="24"/>
                <w:szCs w:val="24"/>
              </w:rPr>
              <w:t>名</w:t>
            </w:r>
            <w:r w:rsidR="007F1D57">
              <w:rPr>
                <w:rFonts w:hint="eastAsia"/>
                <w:sz w:val="24"/>
                <w:szCs w:val="24"/>
              </w:rPr>
              <w:t xml:space="preserve">　▲</w:t>
            </w:r>
            <w:r w:rsidR="009A19EE">
              <w:rPr>
                <w:rFonts w:hint="eastAsia"/>
                <w:sz w:val="24"/>
                <w:szCs w:val="24"/>
              </w:rPr>
              <w:t>154,000</w:t>
            </w:r>
            <w:r w:rsidR="007F1D57">
              <w:rPr>
                <w:rFonts w:hint="eastAsia"/>
                <w:sz w:val="24"/>
                <w:szCs w:val="24"/>
              </w:rPr>
              <w:t>千円</w:t>
            </w:r>
            <w:r w:rsidR="00BD082E">
              <w:rPr>
                <w:rFonts w:hint="eastAsia"/>
                <w:sz w:val="24"/>
                <w:szCs w:val="24"/>
              </w:rPr>
              <w:t>／年</w:t>
            </w:r>
          </w:p>
          <w:p w:rsidR="00AD6933" w:rsidRDefault="00514466" w:rsidP="00435E61">
            <w:pPr>
              <w:jc w:val="left"/>
              <w:rPr>
                <w:sz w:val="24"/>
                <w:szCs w:val="24"/>
              </w:rPr>
            </w:pPr>
            <w:r>
              <w:rPr>
                <w:rFonts w:hint="eastAsia"/>
                <w:sz w:val="24"/>
                <w:szCs w:val="24"/>
              </w:rPr>
              <w:t>○</w:t>
            </w:r>
            <w:r w:rsidR="004E2B9B">
              <w:rPr>
                <w:rFonts w:hint="eastAsia"/>
                <w:sz w:val="24"/>
                <w:szCs w:val="24"/>
              </w:rPr>
              <w:t>串間市の給与については、国と同水準にするため</w:t>
            </w:r>
            <w:r w:rsidR="00AD6933">
              <w:rPr>
                <w:rFonts w:hint="eastAsia"/>
                <w:sz w:val="24"/>
                <w:szCs w:val="24"/>
              </w:rPr>
              <w:t>給与体系の見直しに取り組んだところであるが、未だ県内では上位</w:t>
            </w:r>
            <w:r w:rsidR="0065010F">
              <w:rPr>
                <w:rFonts w:hint="eastAsia"/>
                <w:sz w:val="24"/>
                <w:szCs w:val="24"/>
              </w:rPr>
              <w:t>の水準にあることから引き続き改善に向けた</w:t>
            </w:r>
            <w:r w:rsidR="004B47C0">
              <w:rPr>
                <w:rFonts w:hint="eastAsia"/>
                <w:sz w:val="24"/>
                <w:szCs w:val="24"/>
              </w:rPr>
              <w:t>取り組み</w:t>
            </w:r>
            <w:r w:rsidR="0065010F">
              <w:rPr>
                <w:rFonts w:hint="eastAsia"/>
                <w:sz w:val="24"/>
                <w:szCs w:val="24"/>
              </w:rPr>
              <w:t>が必要である。</w:t>
            </w:r>
          </w:p>
          <w:p w:rsidR="00EE519D" w:rsidRDefault="00A458F0" w:rsidP="007B49A4">
            <w:pPr>
              <w:ind w:firstLineChars="100" w:firstLine="240"/>
              <w:jc w:val="left"/>
              <w:rPr>
                <w:sz w:val="24"/>
                <w:szCs w:val="24"/>
              </w:rPr>
            </w:pPr>
            <w:r>
              <w:rPr>
                <w:rFonts w:hint="eastAsia"/>
                <w:sz w:val="24"/>
                <w:szCs w:val="24"/>
              </w:rPr>
              <w:t>・</w:t>
            </w:r>
            <w:r w:rsidR="007B49A4">
              <w:rPr>
                <w:rFonts w:hint="eastAsia"/>
                <w:sz w:val="24"/>
                <w:szCs w:val="24"/>
              </w:rPr>
              <w:t>26</w:t>
            </w:r>
            <w:r w:rsidR="007B49A4">
              <w:rPr>
                <w:rFonts w:hint="eastAsia"/>
                <w:sz w:val="24"/>
                <w:szCs w:val="24"/>
              </w:rPr>
              <w:t>年度の</w:t>
            </w:r>
            <w:r w:rsidR="003F15FC">
              <w:rPr>
                <w:rFonts w:hint="eastAsia"/>
                <w:sz w:val="24"/>
                <w:szCs w:val="24"/>
              </w:rPr>
              <w:t>ラスパイレス指数</w:t>
            </w:r>
            <w:r w:rsidR="007B49A4">
              <w:rPr>
                <w:rFonts w:hint="eastAsia"/>
                <w:sz w:val="24"/>
                <w:szCs w:val="24"/>
              </w:rPr>
              <w:t xml:space="preserve">　</w:t>
            </w:r>
            <w:r w:rsidR="003F15FC">
              <w:rPr>
                <w:rFonts w:hint="eastAsia"/>
                <w:sz w:val="24"/>
                <w:szCs w:val="24"/>
              </w:rPr>
              <w:t>100.5</w:t>
            </w:r>
          </w:p>
          <w:p w:rsidR="00E01DEF" w:rsidRDefault="00DE0914" w:rsidP="00435E61">
            <w:pPr>
              <w:jc w:val="left"/>
              <w:rPr>
                <w:sz w:val="24"/>
                <w:szCs w:val="24"/>
              </w:rPr>
            </w:pPr>
            <w:r>
              <w:rPr>
                <w:rFonts w:hint="eastAsia"/>
                <w:sz w:val="24"/>
                <w:szCs w:val="24"/>
              </w:rPr>
              <w:t>○各種手当の見直し</w:t>
            </w:r>
            <w:r w:rsidR="00972DFE">
              <w:rPr>
                <w:rFonts w:hint="eastAsia"/>
                <w:sz w:val="24"/>
                <w:szCs w:val="24"/>
              </w:rPr>
              <w:t>による削減</w:t>
            </w:r>
          </w:p>
          <w:p w:rsidR="00DE0914" w:rsidRDefault="00A458F0" w:rsidP="00E01DEF">
            <w:pPr>
              <w:ind w:firstLineChars="100" w:firstLine="240"/>
              <w:jc w:val="left"/>
              <w:rPr>
                <w:sz w:val="24"/>
                <w:szCs w:val="24"/>
              </w:rPr>
            </w:pPr>
            <w:r>
              <w:rPr>
                <w:rFonts w:hint="eastAsia"/>
                <w:sz w:val="24"/>
                <w:szCs w:val="24"/>
              </w:rPr>
              <w:t>・</w:t>
            </w:r>
            <w:r w:rsidR="00E01DEF">
              <w:rPr>
                <w:rFonts w:hint="eastAsia"/>
                <w:sz w:val="24"/>
                <w:szCs w:val="24"/>
              </w:rPr>
              <w:t>19</w:t>
            </w:r>
            <w:r w:rsidR="00E01DEF">
              <w:rPr>
                <w:rFonts w:hint="eastAsia"/>
                <w:sz w:val="24"/>
                <w:szCs w:val="24"/>
              </w:rPr>
              <w:t>年度～</w:t>
            </w:r>
            <w:r w:rsidR="00E01DEF">
              <w:rPr>
                <w:rFonts w:hint="eastAsia"/>
                <w:sz w:val="24"/>
                <w:szCs w:val="24"/>
              </w:rPr>
              <w:t>21</w:t>
            </w:r>
            <w:r w:rsidR="00E01DEF">
              <w:rPr>
                <w:rFonts w:hint="eastAsia"/>
                <w:sz w:val="24"/>
                <w:szCs w:val="24"/>
              </w:rPr>
              <w:t>年度</w:t>
            </w:r>
            <w:r w:rsidR="00801103">
              <w:rPr>
                <w:rFonts w:hint="eastAsia"/>
                <w:sz w:val="24"/>
                <w:szCs w:val="24"/>
              </w:rPr>
              <w:t>における</w:t>
            </w:r>
            <w:r w:rsidR="00E01DEF">
              <w:rPr>
                <w:rFonts w:hint="eastAsia"/>
                <w:sz w:val="24"/>
                <w:szCs w:val="24"/>
              </w:rPr>
              <w:t xml:space="preserve">実績　</w:t>
            </w:r>
            <w:r w:rsidR="00DE0914">
              <w:rPr>
                <w:rFonts w:hint="eastAsia"/>
                <w:sz w:val="24"/>
                <w:szCs w:val="24"/>
              </w:rPr>
              <w:t>▲</w:t>
            </w:r>
            <w:r w:rsidR="00972DFE">
              <w:rPr>
                <w:rFonts w:hint="eastAsia"/>
                <w:sz w:val="24"/>
                <w:szCs w:val="24"/>
              </w:rPr>
              <w:t>8,644</w:t>
            </w:r>
            <w:r w:rsidR="00DE0914">
              <w:rPr>
                <w:rFonts w:hint="eastAsia"/>
                <w:sz w:val="24"/>
                <w:szCs w:val="24"/>
              </w:rPr>
              <w:t>千円</w:t>
            </w:r>
          </w:p>
          <w:p w:rsidR="003515BC" w:rsidRDefault="00457236" w:rsidP="00435E61">
            <w:pPr>
              <w:jc w:val="left"/>
              <w:rPr>
                <w:sz w:val="24"/>
                <w:szCs w:val="24"/>
              </w:rPr>
            </w:pPr>
            <w:r>
              <w:rPr>
                <w:rFonts w:hint="eastAsia"/>
                <w:sz w:val="24"/>
                <w:szCs w:val="24"/>
              </w:rPr>
              <w:t>○市長</w:t>
            </w:r>
            <w:r w:rsidR="00A70BC7">
              <w:rPr>
                <w:rFonts w:hint="eastAsia"/>
                <w:sz w:val="24"/>
                <w:szCs w:val="24"/>
              </w:rPr>
              <w:t>、</w:t>
            </w:r>
            <w:r>
              <w:rPr>
                <w:rFonts w:hint="eastAsia"/>
                <w:sz w:val="24"/>
                <w:szCs w:val="24"/>
              </w:rPr>
              <w:t>副市長</w:t>
            </w:r>
            <w:r w:rsidR="00674ADC">
              <w:rPr>
                <w:rFonts w:hint="eastAsia"/>
                <w:sz w:val="24"/>
                <w:szCs w:val="24"/>
              </w:rPr>
              <w:t>、</w:t>
            </w:r>
            <w:r>
              <w:rPr>
                <w:rFonts w:hint="eastAsia"/>
                <w:sz w:val="24"/>
                <w:szCs w:val="24"/>
              </w:rPr>
              <w:t>教育長</w:t>
            </w:r>
            <w:r w:rsidR="00804B6E">
              <w:rPr>
                <w:rFonts w:hint="eastAsia"/>
                <w:sz w:val="24"/>
                <w:szCs w:val="24"/>
              </w:rPr>
              <w:t>等の給与</w:t>
            </w:r>
            <w:r w:rsidR="00A70BC7">
              <w:rPr>
                <w:rFonts w:hint="eastAsia"/>
                <w:sz w:val="24"/>
                <w:szCs w:val="24"/>
              </w:rPr>
              <w:t>の</w:t>
            </w:r>
            <w:r>
              <w:rPr>
                <w:rFonts w:hint="eastAsia"/>
                <w:sz w:val="24"/>
                <w:szCs w:val="24"/>
              </w:rPr>
              <w:t>削減</w:t>
            </w:r>
          </w:p>
          <w:p w:rsidR="00AC189B" w:rsidRDefault="00A458F0" w:rsidP="003515BC">
            <w:pPr>
              <w:ind w:firstLineChars="100" w:firstLine="240"/>
              <w:jc w:val="left"/>
              <w:rPr>
                <w:sz w:val="24"/>
                <w:szCs w:val="24"/>
              </w:rPr>
            </w:pPr>
            <w:r>
              <w:rPr>
                <w:rFonts w:hint="eastAsia"/>
                <w:sz w:val="24"/>
                <w:szCs w:val="24"/>
              </w:rPr>
              <w:t>・</w:t>
            </w:r>
            <w:r w:rsidR="00674ADC">
              <w:rPr>
                <w:rFonts w:hint="eastAsia"/>
                <w:sz w:val="24"/>
                <w:szCs w:val="24"/>
              </w:rPr>
              <w:t>19</w:t>
            </w:r>
            <w:r w:rsidR="00674ADC">
              <w:rPr>
                <w:rFonts w:hint="eastAsia"/>
                <w:sz w:val="24"/>
                <w:szCs w:val="24"/>
              </w:rPr>
              <w:t>年度</w:t>
            </w:r>
            <w:r w:rsidR="001D3A84">
              <w:rPr>
                <w:rFonts w:hint="eastAsia"/>
                <w:sz w:val="24"/>
                <w:szCs w:val="24"/>
              </w:rPr>
              <w:t>～</w:t>
            </w:r>
            <w:r w:rsidR="001D3A84">
              <w:rPr>
                <w:rFonts w:hint="eastAsia"/>
                <w:sz w:val="24"/>
                <w:szCs w:val="24"/>
              </w:rPr>
              <w:t>21</w:t>
            </w:r>
            <w:r w:rsidR="00972DFE">
              <w:rPr>
                <w:rFonts w:hint="eastAsia"/>
                <w:sz w:val="24"/>
                <w:szCs w:val="24"/>
              </w:rPr>
              <w:t>年度</w:t>
            </w:r>
            <w:r w:rsidR="00801103">
              <w:rPr>
                <w:rFonts w:hint="eastAsia"/>
                <w:sz w:val="24"/>
                <w:szCs w:val="24"/>
              </w:rPr>
              <w:t>における</w:t>
            </w:r>
            <w:r w:rsidR="00972DFE">
              <w:rPr>
                <w:rFonts w:hint="eastAsia"/>
                <w:sz w:val="24"/>
                <w:szCs w:val="24"/>
              </w:rPr>
              <w:t>実績</w:t>
            </w:r>
            <w:r w:rsidR="001D3A84">
              <w:rPr>
                <w:rFonts w:hint="eastAsia"/>
                <w:sz w:val="24"/>
                <w:szCs w:val="24"/>
              </w:rPr>
              <w:t xml:space="preserve">　</w:t>
            </w:r>
            <w:r w:rsidR="00A70BC7">
              <w:rPr>
                <w:rFonts w:hint="eastAsia"/>
                <w:sz w:val="24"/>
                <w:szCs w:val="24"/>
              </w:rPr>
              <w:t>▲</w:t>
            </w:r>
            <w:r w:rsidR="001D3A84">
              <w:rPr>
                <w:rFonts w:hint="eastAsia"/>
                <w:sz w:val="24"/>
                <w:szCs w:val="24"/>
              </w:rPr>
              <w:t>9,830</w:t>
            </w:r>
            <w:r w:rsidR="003515BC">
              <w:rPr>
                <w:rFonts w:hint="eastAsia"/>
                <w:sz w:val="24"/>
                <w:szCs w:val="24"/>
              </w:rPr>
              <w:t>千円</w:t>
            </w:r>
          </w:p>
          <w:p w:rsidR="00C521CE" w:rsidRDefault="001D3A84" w:rsidP="00435E61">
            <w:pPr>
              <w:jc w:val="left"/>
              <w:rPr>
                <w:sz w:val="24"/>
                <w:szCs w:val="24"/>
              </w:rPr>
            </w:pPr>
            <w:r>
              <w:rPr>
                <w:rFonts w:hint="eastAsia"/>
                <w:sz w:val="24"/>
                <w:szCs w:val="24"/>
              </w:rPr>
              <w:t>○</w:t>
            </w:r>
            <w:r w:rsidR="00457236">
              <w:rPr>
                <w:rFonts w:hint="eastAsia"/>
                <w:sz w:val="24"/>
                <w:szCs w:val="24"/>
              </w:rPr>
              <w:t>非常勤特別職の報酬</w:t>
            </w:r>
            <w:r w:rsidR="00457236">
              <w:rPr>
                <w:rFonts w:hint="eastAsia"/>
                <w:sz w:val="24"/>
                <w:szCs w:val="24"/>
              </w:rPr>
              <w:t>5</w:t>
            </w:r>
            <w:r w:rsidR="00457236">
              <w:rPr>
                <w:rFonts w:hint="eastAsia"/>
                <w:sz w:val="24"/>
                <w:szCs w:val="24"/>
              </w:rPr>
              <w:t xml:space="preserve">％削減　</w:t>
            </w:r>
          </w:p>
          <w:p w:rsidR="00431ADF" w:rsidRDefault="00A458F0" w:rsidP="001D3A84">
            <w:pPr>
              <w:ind w:firstLineChars="100" w:firstLine="240"/>
              <w:jc w:val="left"/>
              <w:rPr>
                <w:sz w:val="24"/>
                <w:szCs w:val="24"/>
              </w:rPr>
            </w:pPr>
            <w:r>
              <w:rPr>
                <w:rFonts w:hint="eastAsia"/>
                <w:sz w:val="24"/>
                <w:szCs w:val="24"/>
              </w:rPr>
              <w:t>・</w:t>
            </w:r>
            <w:r w:rsidR="00674ADC">
              <w:rPr>
                <w:rFonts w:hint="eastAsia"/>
                <w:sz w:val="24"/>
                <w:szCs w:val="24"/>
              </w:rPr>
              <w:t>19</w:t>
            </w:r>
            <w:r w:rsidR="00674ADC">
              <w:rPr>
                <w:rFonts w:hint="eastAsia"/>
                <w:sz w:val="24"/>
                <w:szCs w:val="24"/>
              </w:rPr>
              <w:t>年度</w:t>
            </w:r>
            <w:r w:rsidR="001D3A84">
              <w:rPr>
                <w:rFonts w:hint="eastAsia"/>
                <w:sz w:val="24"/>
                <w:szCs w:val="24"/>
              </w:rPr>
              <w:t>～</w:t>
            </w:r>
            <w:r w:rsidR="001D3A84">
              <w:rPr>
                <w:rFonts w:hint="eastAsia"/>
                <w:sz w:val="24"/>
                <w:szCs w:val="24"/>
              </w:rPr>
              <w:t>21</w:t>
            </w:r>
            <w:r w:rsidR="00972DFE">
              <w:rPr>
                <w:rFonts w:hint="eastAsia"/>
                <w:sz w:val="24"/>
                <w:szCs w:val="24"/>
              </w:rPr>
              <w:t>年度</w:t>
            </w:r>
            <w:r w:rsidR="00801103">
              <w:rPr>
                <w:rFonts w:hint="eastAsia"/>
                <w:sz w:val="24"/>
                <w:szCs w:val="24"/>
              </w:rPr>
              <w:t>における</w:t>
            </w:r>
            <w:r w:rsidR="00972DFE">
              <w:rPr>
                <w:rFonts w:hint="eastAsia"/>
                <w:sz w:val="24"/>
                <w:szCs w:val="24"/>
              </w:rPr>
              <w:t>実績</w:t>
            </w:r>
            <w:r w:rsidR="001D3A84">
              <w:rPr>
                <w:rFonts w:hint="eastAsia"/>
                <w:sz w:val="24"/>
                <w:szCs w:val="24"/>
              </w:rPr>
              <w:t xml:space="preserve">　▲</w:t>
            </w:r>
            <w:r w:rsidR="001D3A84">
              <w:rPr>
                <w:rFonts w:hint="eastAsia"/>
                <w:sz w:val="24"/>
                <w:szCs w:val="24"/>
              </w:rPr>
              <w:t>11,026</w:t>
            </w:r>
            <w:r w:rsidR="001D3A84">
              <w:rPr>
                <w:rFonts w:hint="eastAsia"/>
                <w:sz w:val="24"/>
                <w:szCs w:val="24"/>
              </w:rPr>
              <w:t>千円</w:t>
            </w:r>
          </w:p>
          <w:p w:rsidR="001D3A84" w:rsidRDefault="001D3A84" w:rsidP="00435E61">
            <w:pPr>
              <w:jc w:val="left"/>
              <w:rPr>
                <w:sz w:val="24"/>
                <w:szCs w:val="24"/>
              </w:rPr>
            </w:pPr>
            <w:r>
              <w:rPr>
                <w:rFonts w:hint="eastAsia"/>
                <w:sz w:val="24"/>
                <w:szCs w:val="24"/>
              </w:rPr>
              <w:t>○</w:t>
            </w:r>
            <w:r w:rsidR="00AC189B">
              <w:rPr>
                <w:rFonts w:hint="eastAsia"/>
                <w:sz w:val="24"/>
                <w:szCs w:val="24"/>
              </w:rPr>
              <w:t>管理職手当</w:t>
            </w:r>
            <w:r w:rsidR="00AC189B">
              <w:rPr>
                <w:rFonts w:hint="eastAsia"/>
                <w:sz w:val="24"/>
                <w:szCs w:val="24"/>
              </w:rPr>
              <w:t>20</w:t>
            </w:r>
            <w:r w:rsidR="00E01DEF">
              <w:rPr>
                <w:rFonts w:hint="eastAsia"/>
                <w:sz w:val="24"/>
                <w:szCs w:val="24"/>
              </w:rPr>
              <w:t>％削減</w:t>
            </w:r>
          </w:p>
          <w:p w:rsidR="00AC189B" w:rsidRDefault="00A458F0" w:rsidP="001D3A84">
            <w:pPr>
              <w:ind w:firstLineChars="100" w:firstLine="240"/>
              <w:jc w:val="left"/>
              <w:rPr>
                <w:sz w:val="24"/>
                <w:szCs w:val="24"/>
              </w:rPr>
            </w:pPr>
            <w:r>
              <w:rPr>
                <w:rFonts w:hint="eastAsia"/>
                <w:sz w:val="24"/>
                <w:szCs w:val="24"/>
              </w:rPr>
              <w:t>・</w:t>
            </w:r>
            <w:r w:rsidR="001D3A84">
              <w:rPr>
                <w:rFonts w:hint="eastAsia"/>
                <w:sz w:val="24"/>
                <w:szCs w:val="24"/>
              </w:rPr>
              <w:t>19</w:t>
            </w:r>
            <w:r w:rsidR="001D3A84">
              <w:rPr>
                <w:rFonts w:hint="eastAsia"/>
                <w:sz w:val="24"/>
                <w:szCs w:val="24"/>
              </w:rPr>
              <w:t>年度～</w:t>
            </w:r>
            <w:r w:rsidR="001D3A84">
              <w:rPr>
                <w:rFonts w:hint="eastAsia"/>
                <w:sz w:val="24"/>
                <w:szCs w:val="24"/>
              </w:rPr>
              <w:t>20</w:t>
            </w:r>
            <w:r w:rsidR="00972DFE">
              <w:rPr>
                <w:rFonts w:hint="eastAsia"/>
                <w:sz w:val="24"/>
                <w:szCs w:val="24"/>
              </w:rPr>
              <w:t>年度</w:t>
            </w:r>
            <w:r w:rsidR="00801103">
              <w:rPr>
                <w:rFonts w:hint="eastAsia"/>
                <w:sz w:val="24"/>
                <w:szCs w:val="24"/>
              </w:rPr>
              <w:t>における</w:t>
            </w:r>
            <w:r w:rsidR="00972DFE">
              <w:rPr>
                <w:rFonts w:hint="eastAsia"/>
                <w:sz w:val="24"/>
                <w:szCs w:val="24"/>
              </w:rPr>
              <w:t>実績</w:t>
            </w:r>
            <w:r w:rsidR="001D3A84">
              <w:rPr>
                <w:rFonts w:hint="eastAsia"/>
                <w:sz w:val="24"/>
                <w:szCs w:val="24"/>
              </w:rPr>
              <w:t xml:space="preserve">　</w:t>
            </w:r>
            <w:r w:rsidR="00AC189B">
              <w:rPr>
                <w:rFonts w:hint="eastAsia"/>
                <w:sz w:val="24"/>
                <w:szCs w:val="24"/>
              </w:rPr>
              <w:t>▲</w:t>
            </w:r>
            <w:r w:rsidR="001D3A84">
              <w:rPr>
                <w:rFonts w:hint="eastAsia"/>
                <w:sz w:val="24"/>
                <w:szCs w:val="24"/>
              </w:rPr>
              <w:t>5,467</w:t>
            </w:r>
            <w:r w:rsidR="001D3A84">
              <w:rPr>
                <w:rFonts w:hint="eastAsia"/>
                <w:sz w:val="24"/>
                <w:szCs w:val="24"/>
              </w:rPr>
              <w:t>千円</w:t>
            </w:r>
          </w:p>
          <w:p w:rsidR="00665B43" w:rsidRDefault="005C0328" w:rsidP="001D3A84">
            <w:pPr>
              <w:jc w:val="left"/>
              <w:rPr>
                <w:sz w:val="24"/>
                <w:szCs w:val="24"/>
              </w:rPr>
            </w:pPr>
            <w:r>
              <w:rPr>
                <w:rFonts w:hint="eastAsia"/>
                <w:sz w:val="24"/>
                <w:szCs w:val="24"/>
              </w:rPr>
              <w:t>○議員定数</w:t>
            </w:r>
            <w:r w:rsidR="001D3A84">
              <w:rPr>
                <w:rFonts w:hint="eastAsia"/>
                <w:sz w:val="24"/>
                <w:szCs w:val="24"/>
              </w:rPr>
              <w:t>の</w:t>
            </w:r>
            <w:r>
              <w:rPr>
                <w:rFonts w:hint="eastAsia"/>
                <w:sz w:val="24"/>
                <w:szCs w:val="24"/>
              </w:rPr>
              <w:t>削減</w:t>
            </w:r>
            <w:r w:rsidR="00A70BC7">
              <w:rPr>
                <w:rFonts w:hint="eastAsia"/>
                <w:sz w:val="24"/>
                <w:szCs w:val="24"/>
              </w:rPr>
              <w:t>21</w:t>
            </w:r>
            <w:r w:rsidR="00A70BC7">
              <w:rPr>
                <w:rFonts w:hint="eastAsia"/>
                <w:sz w:val="24"/>
                <w:szCs w:val="24"/>
              </w:rPr>
              <w:t>人→</w:t>
            </w:r>
            <w:r w:rsidR="00A70BC7">
              <w:rPr>
                <w:rFonts w:hint="eastAsia"/>
                <w:sz w:val="24"/>
                <w:szCs w:val="24"/>
              </w:rPr>
              <w:t>17</w:t>
            </w:r>
            <w:r w:rsidR="00A70BC7">
              <w:rPr>
                <w:rFonts w:hint="eastAsia"/>
                <w:sz w:val="24"/>
                <w:szCs w:val="24"/>
              </w:rPr>
              <w:t xml:space="preserve">人　</w:t>
            </w:r>
            <w:r w:rsidR="001D3A84">
              <w:rPr>
                <w:rFonts w:hint="eastAsia"/>
                <w:sz w:val="24"/>
                <w:szCs w:val="24"/>
              </w:rPr>
              <w:t>年額</w:t>
            </w:r>
            <w:r w:rsidR="00A70BC7">
              <w:rPr>
                <w:rFonts w:hint="eastAsia"/>
                <w:sz w:val="24"/>
                <w:szCs w:val="24"/>
              </w:rPr>
              <w:t>▲</w:t>
            </w:r>
            <w:r w:rsidR="00665B43">
              <w:rPr>
                <w:rFonts w:hint="eastAsia"/>
                <w:sz w:val="24"/>
                <w:szCs w:val="24"/>
              </w:rPr>
              <w:t>23,523</w:t>
            </w:r>
            <w:r w:rsidR="00665B43">
              <w:rPr>
                <w:rFonts w:hint="eastAsia"/>
                <w:sz w:val="24"/>
                <w:szCs w:val="24"/>
              </w:rPr>
              <w:t>千円</w:t>
            </w:r>
          </w:p>
        </w:tc>
      </w:tr>
    </w:tbl>
    <w:p w:rsidR="00B05D13" w:rsidRDefault="00B05D13" w:rsidP="00FA650B">
      <w:pPr>
        <w:ind w:firstLineChars="100" w:firstLine="240"/>
        <w:jc w:val="left"/>
        <w:rPr>
          <w:sz w:val="24"/>
          <w:szCs w:val="24"/>
        </w:rPr>
      </w:pPr>
    </w:p>
    <w:p w:rsidR="000436AC" w:rsidRPr="00457236" w:rsidRDefault="000436AC" w:rsidP="00FA650B">
      <w:pPr>
        <w:ind w:firstLineChars="100" w:firstLine="240"/>
        <w:jc w:val="left"/>
        <w:rPr>
          <w:sz w:val="24"/>
          <w:szCs w:val="24"/>
        </w:rPr>
      </w:pPr>
    </w:p>
    <w:p w:rsidR="00347FD8" w:rsidRDefault="00357D30" w:rsidP="00A458F0">
      <w:pPr>
        <w:jc w:val="left"/>
        <w:rPr>
          <w:sz w:val="24"/>
          <w:szCs w:val="24"/>
        </w:rPr>
      </w:pPr>
      <w:r>
        <w:rPr>
          <w:rFonts w:hint="eastAsia"/>
          <w:sz w:val="24"/>
          <w:szCs w:val="24"/>
        </w:rPr>
        <w:t>（７）</w:t>
      </w:r>
      <w:r w:rsidR="0008041A">
        <w:rPr>
          <w:rFonts w:hint="eastAsia"/>
          <w:sz w:val="24"/>
          <w:szCs w:val="24"/>
        </w:rPr>
        <w:t>情報化の推進</w:t>
      </w:r>
    </w:p>
    <w:tbl>
      <w:tblPr>
        <w:tblStyle w:val="a9"/>
        <w:tblW w:w="8647" w:type="dxa"/>
        <w:tblInd w:w="108" w:type="dxa"/>
        <w:tblLook w:val="04A0" w:firstRow="1" w:lastRow="0" w:firstColumn="1" w:lastColumn="0" w:noHBand="0" w:noVBand="1"/>
      </w:tblPr>
      <w:tblGrid>
        <w:gridCol w:w="8647"/>
      </w:tblGrid>
      <w:tr w:rsidR="00AD6933" w:rsidTr="00A458F0">
        <w:tc>
          <w:tcPr>
            <w:tcW w:w="8647" w:type="dxa"/>
          </w:tcPr>
          <w:p w:rsidR="00457236" w:rsidRPr="00457236" w:rsidRDefault="00457236" w:rsidP="008C68C6">
            <w:pPr>
              <w:jc w:val="left"/>
              <w:rPr>
                <w:sz w:val="24"/>
                <w:szCs w:val="24"/>
              </w:rPr>
            </w:pPr>
            <w:r>
              <w:rPr>
                <w:rFonts w:hint="eastAsia"/>
                <w:sz w:val="24"/>
                <w:szCs w:val="24"/>
              </w:rPr>
              <w:t>○２１年度戸籍事務をＯＡ化</w:t>
            </w:r>
            <w:r w:rsidR="0017185A">
              <w:rPr>
                <w:rFonts w:hint="eastAsia"/>
                <w:sz w:val="24"/>
                <w:szCs w:val="24"/>
              </w:rPr>
              <w:t>した。</w:t>
            </w:r>
          </w:p>
          <w:p w:rsidR="00AD6933" w:rsidRDefault="00514466" w:rsidP="008C68C6">
            <w:pPr>
              <w:jc w:val="left"/>
              <w:rPr>
                <w:sz w:val="24"/>
                <w:szCs w:val="24"/>
              </w:rPr>
            </w:pPr>
            <w:r>
              <w:rPr>
                <w:rFonts w:hint="eastAsia"/>
                <w:sz w:val="24"/>
                <w:szCs w:val="24"/>
              </w:rPr>
              <w:t>○</w:t>
            </w:r>
            <w:r w:rsidR="0037475F">
              <w:rPr>
                <w:rFonts w:hint="eastAsia"/>
                <w:sz w:val="24"/>
                <w:szCs w:val="24"/>
              </w:rPr>
              <w:t>内部</w:t>
            </w:r>
            <w:r w:rsidR="00AD6933">
              <w:rPr>
                <w:rFonts w:hint="eastAsia"/>
                <w:sz w:val="24"/>
                <w:szCs w:val="24"/>
              </w:rPr>
              <w:t>情報系システムの見直しと機器更新を行うとともに、通信系システムの一部</w:t>
            </w:r>
            <w:r w:rsidR="0037475F">
              <w:rPr>
                <w:rFonts w:hint="eastAsia"/>
                <w:sz w:val="24"/>
                <w:szCs w:val="24"/>
              </w:rPr>
              <w:t>（サーバー機器）</w:t>
            </w:r>
            <w:r w:rsidR="0065010F">
              <w:rPr>
                <w:rFonts w:hint="eastAsia"/>
                <w:sz w:val="24"/>
                <w:szCs w:val="24"/>
              </w:rPr>
              <w:t>と統合した</w:t>
            </w:r>
            <w:r w:rsidR="0017185A">
              <w:rPr>
                <w:rFonts w:hint="eastAsia"/>
                <w:sz w:val="24"/>
                <w:szCs w:val="24"/>
              </w:rPr>
              <w:t>。</w:t>
            </w:r>
          </w:p>
          <w:p w:rsidR="00514466" w:rsidRDefault="00514466" w:rsidP="008C68C6">
            <w:pPr>
              <w:jc w:val="left"/>
              <w:rPr>
                <w:sz w:val="24"/>
                <w:szCs w:val="24"/>
              </w:rPr>
            </w:pPr>
            <w:r>
              <w:rPr>
                <w:rFonts w:hint="eastAsia"/>
                <w:sz w:val="24"/>
                <w:szCs w:val="24"/>
              </w:rPr>
              <w:t>○情報セキュリティポリシーの啓発を実施するとともに</w:t>
            </w:r>
            <w:r w:rsidR="00637804">
              <w:rPr>
                <w:rFonts w:hint="eastAsia"/>
                <w:sz w:val="24"/>
                <w:szCs w:val="24"/>
              </w:rPr>
              <w:t>、</w:t>
            </w:r>
            <w:r w:rsidR="0065010F">
              <w:rPr>
                <w:rFonts w:hint="eastAsia"/>
                <w:sz w:val="24"/>
                <w:szCs w:val="24"/>
              </w:rPr>
              <w:t>ＩＣＴ利活用研修会を実施した</w:t>
            </w:r>
            <w:r w:rsidR="0017185A">
              <w:rPr>
                <w:rFonts w:hint="eastAsia"/>
                <w:sz w:val="24"/>
                <w:szCs w:val="24"/>
              </w:rPr>
              <w:t>。</w:t>
            </w:r>
          </w:p>
          <w:p w:rsidR="00637804" w:rsidRDefault="00637804" w:rsidP="00637804">
            <w:pPr>
              <w:jc w:val="left"/>
              <w:rPr>
                <w:sz w:val="24"/>
                <w:szCs w:val="24"/>
              </w:rPr>
            </w:pPr>
            <w:r>
              <w:rPr>
                <w:rFonts w:hint="eastAsia"/>
                <w:sz w:val="24"/>
                <w:szCs w:val="24"/>
              </w:rPr>
              <w:t>○マイナンバー制度導</w:t>
            </w:r>
            <w:r w:rsidR="0065010F">
              <w:rPr>
                <w:rFonts w:hint="eastAsia"/>
                <w:sz w:val="24"/>
                <w:szCs w:val="24"/>
              </w:rPr>
              <w:t>入に伴う職員研修を実施しながら、制度に対する理解向上につとめた</w:t>
            </w:r>
            <w:r w:rsidR="0017185A">
              <w:rPr>
                <w:rFonts w:hint="eastAsia"/>
                <w:sz w:val="24"/>
                <w:szCs w:val="24"/>
              </w:rPr>
              <w:t>。</w:t>
            </w:r>
          </w:p>
        </w:tc>
      </w:tr>
    </w:tbl>
    <w:p w:rsidR="00AD6933" w:rsidRDefault="00AD6933" w:rsidP="008C68C6">
      <w:pPr>
        <w:ind w:firstLineChars="100" w:firstLine="240"/>
        <w:jc w:val="left"/>
        <w:rPr>
          <w:sz w:val="24"/>
          <w:szCs w:val="24"/>
        </w:rPr>
      </w:pPr>
    </w:p>
    <w:p w:rsidR="000436AC" w:rsidRDefault="000436AC" w:rsidP="00E4400E">
      <w:pPr>
        <w:jc w:val="left"/>
        <w:rPr>
          <w:sz w:val="24"/>
          <w:szCs w:val="24"/>
        </w:rPr>
      </w:pPr>
    </w:p>
    <w:p w:rsidR="00984EC2" w:rsidRDefault="00984EC2" w:rsidP="00E4400E">
      <w:pPr>
        <w:jc w:val="left"/>
        <w:rPr>
          <w:sz w:val="24"/>
          <w:szCs w:val="24"/>
        </w:rPr>
      </w:pPr>
    </w:p>
    <w:p w:rsidR="00984EC2" w:rsidRDefault="00984EC2" w:rsidP="00E4400E">
      <w:pPr>
        <w:jc w:val="left"/>
        <w:rPr>
          <w:sz w:val="24"/>
          <w:szCs w:val="24"/>
        </w:rPr>
      </w:pPr>
    </w:p>
    <w:p w:rsidR="00A5584B" w:rsidRPr="00364F76" w:rsidRDefault="00BB702E" w:rsidP="00E4400E">
      <w:pPr>
        <w:jc w:val="left"/>
        <w:rPr>
          <w:sz w:val="28"/>
          <w:szCs w:val="28"/>
          <w:u w:val="double"/>
        </w:rPr>
      </w:pPr>
      <w:r w:rsidRPr="00364F76">
        <w:rPr>
          <w:rFonts w:hint="eastAsia"/>
          <w:sz w:val="28"/>
          <w:szCs w:val="28"/>
          <w:u w:val="double"/>
        </w:rPr>
        <w:t>２</w:t>
      </w:r>
      <w:r w:rsidR="00357D30" w:rsidRPr="00364F76">
        <w:rPr>
          <w:rFonts w:hint="eastAsia"/>
          <w:sz w:val="28"/>
          <w:szCs w:val="28"/>
          <w:u w:val="double"/>
        </w:rPr>
        <w:t>．</w:t>
      </w:r>
      <w:r w:rsidRPr="00364F76">
        <w:rPr>
          <w:rFonts w:hint="eastAsia"/>
          <w:sz w:val="28"/>
          <w:szCs w:val="28"/>
          <w:u w:val="double"/>
        </w:rPr>
        <w:t>串間市を取り巻く状況と</w:t>
      </w:r>
      <w:r w:rsidR="008E5639" w:rsidRPr="00364F76">
        <w:rPr>
          <w:rFonts w:hint="eastAsia"/>
          <w:sz w:val="28"/>
          <w:szCs w:val="28"/>
          <w:u w:val="double"/>
        </w:rPr>
        <w:t>今後の</w:t>
      </w:r>
      <w:r w:rsidR="00E06E06" w:rsidRPr="00364F76">
        <w:rPr>
          <w:rFonts w:hint="eastAsia"/>
          <w:sz w:val="28"/>
          <w:szCs w:val="28"/>
          <w:u w:val="double"/>
        </w:rPr>
        <w:t>見通し</w:t>
      </w:r>
    </w:p>
    <w:p w:rsidR="002D6E43" w:rsidRDefault="002D6E43" w:rsidP="0017234C">
      <w:pPr>
        <w:jc w:val="left"/>
        <w:rPr>
          <w:sz w:val="24"/>
          <w:szCs w:val="24"/>
        </w:rPr>
      </w:pPr>
    </w:p>
    <w:p w:rsidR="00637804" w:rsidRPr="00BB702E" w:rsidRDefault="00BB702E" w:rsidP="0017234C">
      <w:pPr>
        <w:jc w:val="left"/>
        <w:rPr>
          <w:sz w:val="24"/>
          <w:szCs w:val="24"/>
        </w:rPr>
      </w:pPr>
      <w:r>
        <w:rPr>
          <w:rFonts w:hint="eastAsia"/>
          <w:sz w:val="24"/>
          <w:szCs w:val="24"/>
        </w:rPr>
        <w:t>（１）財政状況</w:t>
      </w:r>
    </w:p>
    <w:p w:rsidR="008B5853" w:rsidRDefault="00574090" w:rsidP="00643615">
      <w:pPr>
        <w:ind w:firstLineChars="100" w:firstLine="240"/>
        <w:rPr>
          <w:sz w:val="24"/>
          <w:szCs w:val="24"/>
        </w:rPr>
      </w:pPr>
      <w:r>
        <w:rPr>
          <w:rFonts w:hint="eastAsia"/>
          <w:sz w:val="24"/>
          <w:szCs w:val="24"/>
        </w:rPr>
        <w:t>串間市の財政状況は平成２６年度決算において</w:t>
      </w:r>
      <w:r w:rsidR="00643615">
        <w:rPr>
          <w:rFonts w:hint="eastAsia"/>
          <w:sz w:val="24"/>
          <w:szCs w:val="24"/>
        </w:rPr>
        <w:t>、市債残高が９２億８千万円、基金残高が３３億７千万円、そのうち財政調整基金が１４億１千万円となっています。</w:t>
      </w:r>
    </w:p>
    <w:p w:rsidR="00643615" w:rsidRDefault="0066497D" w:rsidP="00643615">
      <w:pPr>
        <w:ind w:firstLineChars="100" w:firstLine="240"/>
        <w:rPr>
          <w:sz w:val="24"/>
          <w:szCs w:val="24"/>
        </w:rPr>
      </w:pPr>
      <w:r>
        <w:rPr>
          <w:rFonts w:hint="eastAsia"/>
          <w:sz w:val="24"/>
          <w:szCs w:val="24"/>
        </w:rPr>
        <w:t>これは１０年前の平成１６年度決算</w:t>
      </w:r>
      <w:r w:rsidR="00574090">
        <w:rPr>
          <w:rFonts w:hint="eastAsia"/>
          <w:sz w:val="24"/>
          <w:szCs w:val="24"/>
        </w:rPr>
        <w:t>において、</w:t>
      </w:r>
      <w:r w:rsidR="00643615">
        <w:rPr>
          <w:rFonts w:hint="eastAsia"/>
          <w:sz w:val="24"/>
          <w:szCs w:val="24"/>
        </w:rPr>
        <w:t>市債残高が１３２億３千万円、基金残高が２１億６千万円、そのうち財政調整基金が１億９千万円と比較すると大きく改善</w:t>
      </w:r>
      <w:r w:rsidR="00B7563D">
        <w:rPr>
          <w:rFonts w:hint="eastAsia"/>
          <w:sz w:val="24"/>
          <w:szCs w:val="24"/>
        </w:rPr>
        <w:t>して</w:t>
      </w:r>
      <w:r w:rsidR="00643615">
        <w:rPr>
          <w:rFonts w:hint="eastAsia"/>
          <w:sz w:val="24"/>
          <w:szCs w:val="24"/>
        </w:rPr>
        <w:t>います。また、公債費比率６．２％、公債費負担</w:t>
      </w:r>
      <w:r w:rsidR="00B7563D">
        <w:rPr>
          <w:rFonts w:hint="eastAsia"/>
          <w:sz w:val="24"/>
          <w:szCs w:val="24"/>
        </w:rPr>
        <w:t>比率１３．７％、実質公債費比率６．７％、将来負担比率２３．２％と、</w:t>
      </w:r>
      <w:r w:rsidR="00643615">
        <w:rPr>
          <w:rFonts w:hint="eastAsia"/>
          <w:sz w:val="24"/>
          <w:szCs w:val="24"/>
        </w:rPr>
        <w:t>いずれも毎年度改善</w:t>
      </w:r>
      <w:r w:rsidR="00B7563D">
        <w:rPr>
          <w:rFonts w:hint="eastAsia"/>
          <w:sz w:val="24"/>
          <w:szCs w:val="24"/>
        </w:rPr>
        <w:t>しており、</w:t>
      </w:r>
      <w:r w:rsidR="00643615">
        <w:rPr>
          <w:rFonts w:hint="eastAsia"/>
          <w:sz w:val="24"/>
          <w:szCs w:val="24"/>
        </w:rPr>
        <w:t>特に市債残高に起因する指数は改善されています。</w:t>
      </w:r>
    </w:p>
    <w:p w:rsidR="00643615" w:rsidRDefault="000B2586" w:rsidP="00643615">
      <w:pPr>
        <w:ind w:firstLineChars="100" w:firstLine="240"/>
        <w:rPr>
          <w:sz w:val="24"/>
          <w:szCs w:val="24"/>
        </w:rPr>
      </w:pPr>
      <w:r>
        <w:rPr>
          <w:rFonts w:hint="eastAsia"/>
          <w:sz w:val="24"/>
          <w:szCs w:val="24"/>
        </w:rPr>
        <w:t>主な要因としては、</w:t>
      </w:r>
      <w:r w:rsidR="00643615">
        <w:rPr>
          <w:rFonts w:hint="eastAsia"/>
          <w:sz w:val="24"/>
          <w:szCs w:val="24"/>
        </w:rPr>
        <w:t>定員管理</w:t>
      </w:r>
      <w:r w:rsidR="004B47C0">
        <w:rPr>
          <w:rFonts w:hint="eastAsia"/>
          <w:sz w:val="24"/>
          <w:szCs w:val="24"/>
        </w:rPr>
        <w:t>適正化による</w:t>
      </w:r>
      <w:r w:rsidR="00643615">
        <w:rPr>
          <w:rFonts w:hint="eastAsia"/>
          <w:sz w:val="24"/>
          <w:szCs w:val="24"/>
        </w:rPr>
        <w:t>人件費</w:t>
      </w:r>
      <w:r w:rsidR="004B47C0">
        <w:rPr>
          <w:rFonts w:hint="eastAsia"/>
          <w:sz w:val="24"/>
          <w:szCs w:val="24"/>
        </w:rPr>
        <w:t>の</w:t>
      </w:r>
      <w:r w:rsidR="00643615">
        <w:rPr>
          <w:rFonts w:hint="eastAsia"/>
          <w:sz w:val="24"/>
          <w:szCs w:val="24"/>
        </w:rPr>
        <w:t>削減、市債発行額を償還元金以下に抑制することによる市債残高の減少、行政評価による事務事業の見直し、指定管理者制度や民間委託による経費</w:t>
      </w:r>
      <w:r w:rsidR="004B47C0">
        <w:rPr>
          <w:rFonts w:hint="eastAsia"/>
          <w:sz w:val="24"/>
          <w:szCs w:val="24"/>
        </w:rPr>
        <w:t>の</w:t>
      </w:r>
      <w:r w:rsidR="00643615">
        <w:rPr>
          <w:rFonts w:hint="eastAsia"/>
          <w:sz w:val="24"/>
          <w:szCs w:val="24"/>
        </w:rPr>
        <w:t>削減、光熱水費</w:t>
      </w:r>
      <w:r w:rsidR="004B47C0">
        <w:rPr>
          <w:rFonts w:hint="eastAsia"/>
          <w:sz w:val="24"/>
          <w:szCs w:val="24"/>
        </w:rPr>
        <w:t>や</w:t>
      </w:r>
      <w:r w:rsidR="00D44437">
        <w:rPr>
          <w:rFonts w:hint="eastAsia"/>
          <w:sz w:val="24"/>
          <w:szCs w:val="24"/>
        </w:rPr>
        <w:t>事務費等の経費削減などによるものです</w:t>
      </w:r>
      <w:r w:rsidR="00643615">
        <w:rPr>
          <w:rFonts w:hint="eastAsia"/>
          <w:sz w:val="24"/>
          <w:szCs w:val="24"/>
        </w:rPr>
        <w:t>。</w:t>
      </w:r>
    </w:p>
    <w:p w:rsidR="00972D23" w:rsidRDefault="00643615" w:rsidP="00972D23">
      <w:pPr>
        <w:ind w:firstLineChars="100" w:firstLine="240"/>
        <w:rPr>
          <w:sz w:val="24"/>
          <w:szCs w:val="24"/>
        </w:rPr>
      </w:pPr>
      <w:r>
        <w:rPr>
          <w:rFonts w:hint="eastAsia"/>
          <w:sz w:val="24"/>
          <w:szCs w:val="24"/>
        </w:rPr>
        <w:t>しかしながら、平成２６年度決算で</w:t>
      </w:r>
      <w:r w:rsidR="000B2586">
        <w:rPr>
          <w:rFonts w:hint="eastAsia"/>
          <w:sz w:val="24"/>
          <w:szCs w:val="24"/>
        </w:rPr>
        <w:t>財政の硬直度を示す</w:t>
      </w:r>
      <w:r>
        <w:rPr>
          <w:rFonts w:hint="eastAsia"/>
          <w:sz w:val="24"/>
          <w:szCs w:val="24"/>
        </w:rPr>
        <w:t>経常収支比率が９３．３％、市税等の自主財源比率が２５％、このうち市税が１３．５％、依存財源比率が７５％、このうち地方交付税が４２．８％となっており、国県に依存した財源構造で、財政力の強さを</w:t>
      </w:r>
      <w:r w:rsidR="00972D23">
        <w:rPr>
          <w:rFonts w:hint="eastAsia"/>
          <w:sz w:val="24"/>
          <w:szCs w:val="24"/>
        </w:rPr>
        <w:t>示す財政力指数は０．２４１と極めて脆弱な財政状況を示しています。</w:t>
      </w:r>
    </w:p>
    <w:p w:rsidR="00643615" w:rsidRDefault="00972D23" w:rsidP="00972D23">
      <w:pPr>
        <w:ind w:firstLineChars="100" w:firstLine="240"/>
        <w:rPr>
          <w:sz w:val="24"/>
          <w:szCs w:val="24"/>
        </w:rPr>
      </w:pPr>
      <w:r>
        <w:rPr>
          <w:rFonts w:hint="eastAsia"/>
          <w:sz w:val="24"/>
          <w:szCs w:val="24"/>
        </w:rPr>
        <w:t>これまで、行財政改革・財政健</w:t>
      </w:r>
      <w:r w:rsidR="004B47C0">
        <w:rPr>
          <w:rFonts w:hint="eastAsia"/>
          <w:sz w:val="24"/>
          <w:szCs w:val="24"/>
        </w:rPr>
        <w:t>全化に取り組んだ結果、市債残高の減少などの一定の成果が見られ</w:t>
      </w:r>
      <w:r w:rsidR="00E33C88">
        <w:rPr>
          <w:rFonts w:hint="eastAsia"/>
          <w:sz w:val="24"/>
          <w:szCs w:val="24"/>
        </w:rPr>
        <w:t>る</w:t>
      </w:r>
      <w:r w:rsidR="004B47C0">
        <w:rPr>
          <w:rFonts w:hint="eastAsia"/>
          <w:sz w:val="24"/>
          <w:szCs w:val="24"/>
        </w:rPr>
        <w:t>ものの</w:t>
      </w:r>
      <w:r>
        <w:rPr>
          <w:rFonts w:hint="eastAsia"/>
          <w:sz w:val="24"/>
          <w:szCs w:val="24"/>
        </w:rPr>
        <w:t>、今後の財政</w:t>
      </w:r>
      <w:r w:rsidR="00574090">
        <w:rPr>
          <w:rFonts w:hint="eastAsia"/>
          <w:sz w:val="24"/>
          <w:szCs w:val="24"/>
        </w:rPr>
        <w:t>収支を示す中期財政収支見通しでは、多額の収支不足が見込まれ</w:t>
      </w:r>
      <w:r>
        <w:rPr>
          <w:rFonts w:hint="eastAsia"/>
          <w:sz w:val="24"/>
          <w:szCs w:val="24"/>
        </w:rPr>
        <w:t>、串間市は依然として厳しい財政状況にあります。</w:t>
      </w:r>
    </w:p>
    <w:p w:rsidR="00972D23" w:rsidRDefault="00972D23" w:rsidP="00972D23">
      <w:pPr>
        <w:ind w:firstLineChars="100" w:firstLine="240"/>
        <w:rPr>
          <w:sz w:val="24"/>
          <w:szCs w:val="24"/>
        </w:rPr>
      </w:pPr>
    </w:p>
    <w:p w:rsidR="000436AC" w:rsidRDefault="000436AC" w:rsidP="00972D23">
      <w:pPr>
        <w:ind w:firstLineChars="100" w:firstLine="240"/>
        <w:rPr>
          <w:sz w:val="24"/>
          <w:szCs w:val="24"/>
        </w:rPr>
      </w:pPr>
    </w:p>
    <w:p w:rsidR="000436AC" w:rsidRDefault="000436AC" w:rsidP="00972D23">
      <w:pPr>
        <w:ind w:firstLineChars="100" w:firstLine="240"/>
        <w:rPr>
          <w:sz w:val="24"/>
          <w:szCs w:val="24"/>
        </w:rPr>
      </w:pPr>
    </w:p>
    <w:p w:rsidR="00E92305" w:rsidRDefault="00E92305" w:rsidP="00972D23">
      <w:pPr>
        <w:ind w:firstLineChars="100" w:firstLine="240"/>
        <w:rPr>
          <w:sz w:val="24"/>
          <w:szCs w:val="24"/>
        </w:rPr>
      </w:pPr>
    </w:p>
    <w:p w:rsidR="00E92305" w:rsidRDefault="00E92305" w:rsidP="00972D23">
      <w:pPr>
        <w:ind w:firstLineChars="100" w:firstLine="240"/>
        <w:rPr>
          <w:sz w:val="24"/>
          <w:szCs w:val="24"/>
        </w:rPr>
      </w:pPr>
    </w:p>
    <w:p w:rsidR="00E92305" w:rsidRDefault="00E92305" w:rsidP="00972D23">
      <w:pPr>
        <w:ind w:firstLineChars="100" w:firstLine="240"/>
        <w:rPr>
          <w:sz w:val="24"/>
          <w:szCs w:val="24"/>
        </w:rPr>
      </w:pPr>
    </w:p>
    <w:p w:rsidR="009E264F" w:rsidRDefault="009E264F" w:rsidP="009F7732">
      <w:pPr>
        <w:jc w:val="left"/>
        <w:rPr>
          <w:sz w:val="24"/>
          <w:szCs w:val="24"/>
        </w:rPr>
      </w:pPr>
      <w:r>
        <w:rPr>
          <w:noProof/>
        </w:rPr>
        <w:drawing>
          <wp:inline distT="0" distB="0" distL="0" distR="0" wp14:anchorId="6709649C" wp14:editId="20FC2656">
            <wp:extent cx="5471795" cy="3210144"/>
            <wp:effectExtent l="0" t="0" r="14605"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36AC" w:rsidRDefault="000436AC" w:rsidP="009F7732">
      <w:pPr>
        <w:jc w:val="left"/>
        <w:rPr>
          <w:sz w:val="24"/>
          <w:szCs w:val="24"/>
        </w:rPr>
      </w:pPr>
    </w:p>
    <w:p w:rsidR="00E92305" w:rsidRDefault="00E92305" w:rsidP="009F7732">
      <w:pPr>
        <w:jc w:val="left"/>
        <w:rPr>
          <w:sz w:val="24"/>
          <w:szCs w:val="24"/>
        </w:rPr>
      </w:pPr>
    </w:p>
    <w:p w:rsidR="00E92305" w:rsidRDefault="00E92305" w:rsidP="009F7732">
      <w:pPr>
        <w:jc w:val="left"/>
        <w:rPr>
          <w:sz w:val="24"/>
          <w:szCs w:val="24"/>
        </w:rPr>
      </w:pPr>
    </w:p>
    <w:p w:rsidR="009E264F" w:rsidRDefault="009E264F" w:rsidP="009F7732">
      <w:pPr>
        <w:jc w:val="left"/>
        <w:rPr>
          <w:sz w:val="24"/>
          <w:szCs w:val="24"/>
        </w:rPr>
      </w:pPr>
      <w:r>
        <w:rPr>
          <w:noProof/>
        </w:rPr>
        <w:drawing>
          <wp:inline distT="0" distB="0" distL="0" distR="0" wp14:anchorId="6994789B" wp14:editId="34CC2D60">
            <wp:extent cx="5471795" cy="2914204"/>
            <wp:effectExtent l="0" t="0" r="14605" b="1968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56B5" w:rsidRDefault="009656B5" w:rsidP="009F7732">
      <w:pPr>
        <w:jc w:val="left"/>
        <w:rPr>
          <w:sz w:val="24"/>
          <w:szCs w:val="24"/>
        </w:rPr>
      </w:pPr>
    </w:p>
    <w:p w:rsidR="00E92305" w:rsidRDefault="00E92305" w:rsidP="009F7732">
      <w:pPr>
        <w:jc w:val="left"/>
        <w:rPr>
          <w:sz w:val="24"/>
          <w:szCs w:val="24"/>
        </w:rPr>
      </w:pPr>
    </w:p>
    <w:p w:rsidR="00E92305" w:rsidRDefault="00E92305" w:rsidP="009F7732">
      <w:pPr>
        <w:jc w:val="left"/>
        <w:rPr>
          <w:sz w:val="24"/>
          <w:szCs w:val="24"/>
        </w:rPr>
      </w:pPr>
    </w:p>
    <w:p w:rsidR="00E92305" w:rsidRDefault="00E92305" w:rsidP="009F7732">
      <w:pPr>
        <w:jc w:val="left"/>
        <w:rPr>
          <w:sz w:val="24"/>
          <w:szCs w:val="24"/>
        </w:rPr>
      </w:pPr>
    </w:p>
    <w:p w:rsidR="00E92305" w:rsidRDefault="00E92305" w:rsidP="009F7732">
      <w:pPr>
        <w:jc w:val="left"/>
        <w:rPr>
          <w:sz w:val="24"/>
          <w:szCs w:val="24"/>
        </w:rPr>
      </w:pPr>
    </w:p>
    <w:p w:rsidR="00E92305" w:rsidRDefault="00E92305" w:rsidP="009F7732">
      <w:pPr>
        <w:jc w:val="left"/>
        <w:rPr>
          <w:sz w:val="24"/>
          <w:szCs w:val="24"/>
        </w:rPr>
      </w:pPr>
    </w:p>
    <w:p w:rsidR="00E92305" w:rsidRDefault="00E92305" w:rsidP="009F7732">
      <w:pPr>
        <w:jc w:val="left"/>
        <w:rPr>
          <w:sz w:val="24"/>
          <w:szCs w:val="24"/>
        </w:rPr>
      </w:pPr>
    </w:p>
    <w:p w:rsidR="0073734D" w:rsidRDefault="0073734D" w:rsidP="009F7732">
      <w:pPr>
        <w:jc w:val="left"/>
        <w:rPr>
          <w:sz w:val="24"/>
          <w:szCs w:val="24"/>
        </w:rPr>
      </w:pPr>
    </w:p>
    <w:p w:rsidR="009E264F" w:rsidRDefault="009E264F" w:rsidP="009F7732">
      <w:pPr>
        <w:jc w:val="left"/>
        <w:rPr>
          <w:sz w:val="24"/>
          <w:szCs w:val="24"/>
        </w:rPr>
      </w:pPr>
      <w:r>
        <w:rPr>
          <w:noProof/>
        </w:rPr>
        <w:drawing>
          <wp:inline distT="0" distB="0" distL="0" distR="0" wp14:anchorId="694711EA" wp14:editId="1E172647">
            <wp:extent cx="5471795" cy="1487130"/>
            <wp:effectExtent l="0" t="0" r="14605" b="1841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3A84" w:rsidRDefault="001D3A84" w:rsidP="009F7732">
      <w:pPr>
        <w:jc w:val="left"/>
        <w:rPr>
          <w:sz w:val="24"/>
          <w:szCs w:val="24"/>
        </w:rPr>
      </w:pPr>
    </w:p>
    <w:p w:rsidR="00E92305" w:rsidRDefault="00E92305" w:rsidP="009F7732">
      <w:pPr>
        <w:jc w:val="left"/>
        <w:rPr>
          <w:sz w:val="24"/>
          <w:szCs w:val="24"/>
        </w:rPr>
      </w:pPr>
    </w:p>
    <w:p w:rsidR="000436AC" w:rsidRDefault="000436AC" w:rsidP="009F7732">
      <w:pPr>
        <w:jc w:val="left"/>
        <w:rPr>
          <w:sz w:val="24"/>
          <w:szCs w:val="24"/>
        </w:rPr>
      </w:pPr>
    </w:p>
    <w:p w:rsidR="000436AC" w:rsidRPr="000436AC" w:rsidRDefault="009E264F" w:rsidP="00AA5F65">
      <w:pPr>
        <w:jc w:val="left"/>
        <w:rPr>
          <w:sz w:val="24"/>
          <w:szCs w:val="24"/>
        </w:rPr>
      </w:pPr>
      <w:r>
        <w:rPr>
          <w:noProof/>
        </w:rPr>
        <w:drawing>
          <wp:inline distT="0" distB="0" distL="0" distR="0" wp14:anchorId="6E8E4016" wp14:editId="6C23D815">
            <wp:extent cx="5471795" cy="3472033"/>
            <wp:effectExtent l="0" t="0" r="14605" b="1460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36AC" w:rsidRDefault="000436AC" w:rsidP="00AA5F65">
      <w:pPr>
        <w:jc w:val="left"/>
        <w:rPr>
          <w:sz w:val="24"/>
          <w:szCs w:val="24"/>
        </w:rPr>
      </w:pPr>
    </w:p>
    <w:p w:rsidR="00583845" w:rsidRDefault="00583845" w:rsidP="00AA5F65">
      <w:pPr>
        <w:jc w:val="left"/>
        <w:rPr>
          <w:sz w:val="24"/>
          <w:szCs w:val="24"/>
        </w:rPr>
      </w:pPr>
    </w:p>
    <w:p w:rsidR="00E92305" w:rsidRDefault="00E92305" w:rsidP="00AA5F65">
      <w:pPr>
        <w:jc w:val="left"/>
        <w:rPr>
          <w:sz w:val="24"/>
          <w:szCs w:val="24"/>
        </w:rPr>
      </w:pPr>
    </w:p>
    <w:p w:rsidR="00E92305" w:rsidRDefault="00E92305" w:rsidP="00AA5F65">
      <w:pPr>
        <w:jc w:val="left"/>
        <w:rPr>
          <w:sz w:val="24"/>
          <w:szCs w:val="24"/>
        </w:rPr>
      </w:pPr>
    </w:p>
    <w:p w:rsidR="00E92305" w:rsidRDefault="00E92305" w:rsidP="00AA5F65">
      <w:pPr>
        <w:jc w:val="left"/>
        <w:rPr>
          <w:sz w:val="24"/>
          <w:szCs w:val="24"/>
        </w:rPr>
      </w:pPr>
    </w:p>
    <w:p w:rsidR="00E92305" w:rsidRDefault="00E92305" w:rsidP="00AA5F65">
      <w:pPr>
        <w:jc w:val="left"/>
        <w:rPr>
          <w:sz w:val="24"/>
          <w:szCs w:val="24"/>
        </w:rPr>
      </w:pPr>
    </w:p>
    <w:p w:rsidR="00E92305" w:rsidRDefault="00E92305" w:rsidP="00AA5F65">
      <w:pPr>
        <w:jc w:val="left"/>
        <w:rPr>
          <w:sz w:val="24"/>
          <w:szCs w:val="24"/>
        </w:rPr>
      </w:pPr>
    </w:p>
    <w:p w:rsidR="00E92305" w:rsidRDefault="00E92305" w:rsidP="00AA5F65">
      <w:pPr>
        <w:jc w:val="left"/>
        <w:rPr>
          <w:sz w:val="24"/>
          <w:szCs w:val="24"/>
        </w:rPr>
      </w:pPr>
    </w:p>
    <w:p w:rsidR="00E92305" w:rsidRDefault="00E92305" w:rsidP="00AA5F65">
      <w:pPr>
        <w:jc w:val="left"/>
        <w:rPr>
          <w:sz w:val="24"/>
          <w:szCs w:val="24"/>
        </w:rPr>
      </w:pPr>
    </w:p>
    <w:p w:rsidR="00E92305" w:rsidRDefault="00E92305" w:rsidP="00AA5F65">
      <w:pPr>
        <w:jc w:val="left"/>
        <w:rPr>
          <w:sz w:val="24"/>
          <w:szCs w:val="24"/>
        </w:rPr>
      </w:pPr>
    </w:p>
    <w:p w:rsidR="00E92305" w:rsidRDefault="00E92305" w:rsidP="00AA5F65">
      <w:pPr>
        <w:jc w:val="left"/>
        <w:rPr>
          <w:sz w:val="24"/>
          <w:szCs w:val="24"/>
        </w:rPr>
      </w:pPr>
    </w:p>
    <w:p w:rsidR="00E92305" w:rsidRDefault="00E92305" w:rsidP="00AA5F65">
      <w:pPr>
        <w:jc w:val="left"/>
        <w:rPr>
          <w:sz w:val="24"/>
          <w:szCs w:val="24"/>
        </w:rPr>
      </w:pPr>
    </w:p>
    <w:p w:rsidR="000436AC" w:rsidRDefault="009739F6" w:rsidP="00AA5F65">
      <w:pPr>
        <w:jc w:val="left"/>
        <w:rPr>
          <w:sz w:val="28"/>
          <w:szCs w:val="28"/>
        </w:rPr>
      </w:pPr>
      <w:r w:rsidRPr="009739F6">
        <w:rPr>
          <w:noProof/>
        </w:rPr>
        <w:drawing>
          <wp:inline distT="0" distB="0" distL="0" distR="0" wp14:anchorId="07F5E75E" wp14:editId="7FB9C807">
            <wp:extent cx="5789384" cy="8258175"/>
            <wp:effectExtent l="0" t="0" r="190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4239" cy="8265100"/>
                    </a:xfrm>
                    <a:prstGeom prst="rect">
                      <a:avLst/>
                    </a:prstGeom>
                    <a:noFill/>
                    <a:ln>
                      <a:noFill/>
                    </a:ln>
                  </pic:spPr>
                </pic:pic>
              </a:graphicData>
            </a:graphic>
          </wp:inline>
        </w:drawing>
      </w:r>
    </w:p>
    <w:p w:rsidR="00F107F9" w:rsidRDefault="00F107F9" w:rsidP="00AA5F65">
      <w:pPr>
        <w:jc w:val="left"/>
        <w:rPr>
          <w:sz w:val="24"/>
          <w:szCs w:val="24"/>
        </w:rPr>
      </w:pPr>
    </w:p>
    <w:p w:rsidR="002D6E43" w:rsidRDefault="002D6E43" w:rsidP="00AA5F65">
      <w:pPr>
        <w:jc w:val="left"/>
        <w:rPr>
          <w:sz w:val="24"/>
          <w:szCs w:val="24"/>
        </w:rPr>
      </w:pPr>
    </w:p>
    <w:p w:rsidR="00BB702E" w:rsidRDefault="0065010F" w:rsidP="00AA5F65">
      <w:pPr>
        <w:jc w:val="left"/>
        <w:rPr>
          <w:sz w:val="24"/>
          <w:szCs w:val="24"/>
        </w:rPr>
      </w:pPr>
      <w:r>
        <w:rPr>
          <w:rFonts w:hint="eastAsia"/>
          <w:sz w:val="24"/>
          <w:szCs w:val="24"/>
        </w:rPr>
        <w:t>（２）</w:t>
      </w:r>
      <w:r w:rsidR="0017185A">
        <w:rPr>
          <w:rFonts w:hint="eastAsia"/>
          <w:sz w:val="24"/>
          <w:szCs w:val="24"/>
        </w:rPr>
        <w:t>将来</w:t>
      </w:r>
      <w:r w:rsidR="00BB702E" w:rsidRPr="0065010F">
        <w:rPr>
          <w:rFonts w:hint="eastAsia"/>
          <w:sz w:val="24"/>
          <w:szCs w:val="24"/>
        </w:rPr>
        <w:t>人口</w:t>
      </w:r>
      <w:r w:rsidR="0017185A">
        <w:rPr>
          <w:rFonts w:hint="eastAsia"/>
          <w:sz w:val="24"/>
          <w:szCs w:val="24"/>
        </w:rPr>
        <w:t>推計</w:t>
      </w:r>
    </w:p>
    <w:p w:rsidR="0017185A" w:rsidRPr="0017185A" w:rsidRDefault="0017185A" w:rsidP="0017185A">
      <w:pPr>
        <w:ind w:firstLineChars="100" w:firstLine="240"/>
        <w:rPr>
          <w:rFonts w:ascii="ＭＳ 明朝" w:eastAsia="ＭＳ 明朝" w:hAnsi="ＭＳ 明朝" w:cs="ＭＳ 明朝"/>
          <w:sz w:val="24"/>
          <w:szCs w:val="24"/>
        </w:rPr>
      </w:pPr>
      <w:r w:rsidRPr="0017185A">
        <w:rPr>
          <w:rFonts w:ascii="ＭＳ 明朝" w:eastAsia="ＭＳ 明朝" w:hAnsi="ＭＳ 明朝" w:cs="ＭＳ 明朝" w:hint="eastAsia"/>
          <w:sz w:val="24"/>
          <w:szCs w:val="24"/>
        </w:rPr>
        <w:t>国立社会保障・人口問題研究所（以下「社人研」という。）と日本創成会議による本市の将来人口推計では、2040（平成52）年の総人口は、社人研推計準拠が</w:t>
      </w:r>
      <w:r w:rsidRPr="0017185A">
        <w:rPr>
          <w:rFonts w:ascii="ＭＳ 明朝" w:eastAsia="ＭＳ 明朝" w:hAnsi="ＭＳ 明朝" w:cs="ＭＳ 明朝"/>
          <w:sz w:val="24"/>
          <w:szCs w:val="24"/>
        </w:rPr>
        <w:t>12,099</w:t>
      </w:r>
      <w:r w:rsidRPr="0017185A">
        <w:rPr>
          <w:rFonts w:ascii="ＭＳ 明朝" w:eastAsia="ＭＳ 明朝" w:hAnsi="ＭＳ 明朝" w:cs="ＭＳ 明朝" w:hint="eastAsia"/>
          <w:sz w:val="24"/>
          <w:szCs w:val="24"/>
        </w:rPr>
        <w:t>人、日本創成会議推計準拠が</w:t>
      </w:r>
      <w:r w:rsidRPr="0017185A">
        <w:rPr>
          <w:rFonts w:ascii="ＭＳ 明朝" w:eastAsia="ＭＳ 明朝" w:hAnsi="ＭＳ 明朝" w:cs="ＭＳ 明朝"/>
          <w:sz w:val="24"/>
          <w:szCs w:val="24"/>
        </w:rPr>
        <w:t>10,887</w:t>
      </w:r>
      <w:r w:rsidRPr="0017185A">
        <w:rPr>
          <w:rFonts w:ascii="ＭＳ 明朝" w:eastAsia="ＭＳ 明朝" w:hAnsi="ＭＳ 明朝" w:cs="ＭＳ 明朝" w:hint="eastAsia"/>
          <w:sz w:val="24"/>
          <w:szCs w:val="24"/>
        </w:rPr>
        <w:t>人となっており、</w:t>
      </w:r>
      <w:r w:rsidRPr="0017185A">
        <w:rPr>
          <w:rFonts w:ascii="ＭＳ 明朝" w:eastAsia="ＭＳ 明朝" w:hAnsi="ＭＳ 明朝" w:cs="ＭＳ 明朝"/>
          <w:sz w:val="24"/>
          <w:szCs w:val="24"/>
        </w:rPr>
        <w:t>1,212</w:t>
      </w:r>
      <w:r w:rsidR="009E7CEC">
        <w:rPr>
          <w:rFonts w:ascii="ＭＳ 明朝" w:eastAsia="ＭＳ 明朝" w:hAnsi="ＭＳ 明朝" w:cs="ＭＳ 明朝" w:hint="eastAsia"/>
          <w:sz w:val="24"/>
          <w:szCs w:val="24"/>
        </w:rPr>
        <w:t>人の差が生じています</w:t>
      </w:r>
      <w:r w:rsidRPr="0017185A">
        <w:rPr>
          <w:rFonts w:ascii="ＭＳ 明朝" w:eastAsia="ＭＳ 明朝" w:hAnsi="ＭＳ 明朝" w:cs="ＭＳ 明朝" w:hint="eastAsia"/>
          <w:sz w:val="24"/>
          <w:szCs w:val="24"/>
        </w:rPr>
        <w:t>。</w:t>
      </w:r>
    </w:p>
    <w:p w:rsidR="0017185A" w:rsidRPr="0017185A" w:rsidRDefault="0017185A" w:rsidP="0017185A">
      <w:pPr>
        <w:ind w:firstLineChars="100" w:firstLine="240"/>
        <w:rPr>
          <w:rFonts w:ascii="ＭＳ 明朝" w:eastAsia="ＭＳ 明朝" w:hAnsi="ＭＳ 明朝" w:cs="ＭＳ 明朝"/>
          <w:sz w:val="24"/>
          <w:szCs w:val="24"/>
        </w:rPr>
      </w:pPr>
      <w:r w:rsidRPr="0017185A">
        <w:rPr>
          <w:rFonts w:ascii="ＭＳ 明朝" w:eastAsia="ＭＳ 明朝" w:hAnsi="ＭＳ 明朝" w:cs="ＭＳ 明朝" w:hint="eastAsia"/>
          <w:sz w:val="24"/>
          <w:szCs w:val="24"/>
        </w:rPr>
        <w:t>本市の社会動態は転出超過の傾向があるため、移動総数が社人研の推計値と比べ縮小せずに概ね同水準で推移すると仮定する、日</w:t>
      </w:r>
      <w:r w:rsidR="009E7CEC">
        <w:rPr>
          <w:rFonts w:ascii="ＭＳ 明朝" w:eastAsia="ＭＳ 明朝" w:hAnsi="ＭＳ 明朝" w:cs="ＭＳ 明朝" w:hint="eastAsia"/>
          <w:sz w:val="24"/>
          <w:szCs w:val="24"/>
        </w:rPr>
        <w:t>本創成会議推計準拠では、人口減少が加速するという結果になっています</w:t>
      </w:r>
      <w:r w:rsidRPr="0017185A">
        <w:rPr>
          <w:rFonts w:ascii="ＭＳ 明朝" w:eastAsia="ＭＳ 明朝" w:hAnsi="ＭＳ 明朝" w:cs="ＭＳ 明朝" w:hint="eastAsia"/>
          <w:sz w:val="24"/>
          <w:szCs w:val="24"/>
        </w:rPr>
        <w:t>。（2040年社人研推計対比10.0％減）</w:t>
      </w:r>
    </w:p>
    <w:p w:rsidR="0017185A" w:rsidRPr="0017185A" w:rsidRDefault="0017185A" w:rsidP="0017185A">
      <w:pPr>
        <w:ind w:firstLineChars="100" w:firstLine="240"/>
        <w:rPr>
          <w:rFonts w:ascii="ＭＳ 明朝" w:eastAsia="ＭＳ 明朝" w:hAnsi="ＭＳ 明朝" w:cs="ＭＳ 明朝"/>
          <w:sz w:val="24"/>
          <w:szCs w:val="24"/>
        </w:rPr>
      </w:pPr>
      <w:r w:rsidRPr="0017185A">
        <w:rPr>
          <w:rFonts w:ascii="ＭＳ 明朝" w:eastAsia="ＭＳ 明朝" w:hAnsi="ＭＳ 明朝" w:cs="ＭＳ 明朝" w:hint="eastAsia"/>
          <w:sz w:val="24"/>
          <w:szCs w:val="24"/>
        </w:rPr>
        <w:t>また、このまま人口が減少していくと、2060（平成72）年には2010（平成22）年対比</w:t>
      </w:r>
      <w:r w:rsidRPr="0017185A">
        <w:rPr>
          <w:rFonts w:ascii="ＭＳ 明朝" w:eastAsia="ＭＳ 明朝" w:hAnsi="ＭＳ 明朝" w:cs="ＭＳ 明朝"/>
          <w:sz w:val="24"/>
          <w:szCs w:val="24"/>
        </w:rPr>
        <w:t>60</w:t>
      </w:r>
      <w:r w:rsidRPr="0017185A">
        <w:rPr>
          <w:rFonts w:ascii="ＭＳ 明朝" w:eastAsia="ＭＳ 明朝" w:hAnsi="ＭＳ 明朝" w:cs="ＭＳ 明朝" w:hint="eastAsia"/>
          <w:sz w:val="24"/>
          <w:szCs w:val="24"/>
        </w:rPr>
        <w:t>.</w:t>
      </w:r>
      <w:r w:rsidRPr="0017185A">
        <w:rPr>
          <w:rFonts w:ascii="ＭＳ 明朝" w:eastAsia="ＭＳ 明朝" w:hAnsi="ＭＳ 明朝" w:cs="ＭＳ 明朝"/>
          <w:sz w:val="24"/>
          <w:szCs w:val="24"/>
        </w:rPr>
        <w:t>0</w:t>
      </w:r>
      <w:r w:rsidR="009E7CEC">
        <w:rPr>
          <w:rFonts w:ascii="ＭＳ 明朝" w:eastAsia="ＭＳ 明朝" w:hAnsi="ＭＳ 明朝" w:cs="ＭＳ 明朝" w:hint="eastAsia"/>
          <w:sz w:val="24"/>
          <w:szCs w:val="24"/>
        </w:rPr>
        <w:t>％減少と、６割の人口が減少することが予測されています</w:t>
      </w:r>
      <w:r w:rsidRPr="0017185A">
        <w:rPr>
          <w:rFonts w:ascii="ＭＳ 明朝" w:eastAsia="ＭＳ 明朝" w:hAnsi="ＭＳ 明朝" w:cs="ＭＳ 明朝" w:hint="eastAsia"/>
          <w:sz w:val="24"/>
          <w:szCs w:val="24"/>
        </w:rPr>
        <w:t>。</w:t>
      </w:r>
    </w:p>
    <w:p w:rsidR="0017185A" w:rsidRPr="000D25FE" w:rsidRDefault="0017185A" w:rsidP="0017185A">
      <w:pPr>
        <w:rPr>
          <w:rFonts w:ascii="ＭＳ 明朝" w:eastAsia="ＭＳ 明朝" w:hAnsi="ＭＳ 明朝" w:cs="ＭＳ 明朝"/>
          <w:sz w:val="22"/>
        </w:rPr>
      </w:pPr>
    </w:p>
    <w:p w:rsidR="00BB702E" w:rsidRDefault="00076B06" w:rsidP="00AA5F65">
      <w:pPr>
        <w:jc w:val="left"/>
        <w:rPr>
          <w:sz w:val="28"/>
          <w:szCs w:val="28"/>
        </w:rPr>
      </w:pPr>
      <w:r>
        <w:rPr>
          <w:noProof/>
        </w:rPr>
        <w:drawing>
          <wp:anchor distT="0" distB="0" distL="114300" distR="114300" simplePos="0" relativeHeight="251656192" behindDoc="1" locked="0" layoutInCell="1" allowOverlap="1" wp14:anchorId="577BDE96" wp14:editId="46170BB7">
            <wp:simplePos x="0" y="0"/>
            <wp:positionH relativeFrom="margin">
              <wp:posOffset>-13335</wp:posOffset>
            </wp:positionH>
            <wp:positionV relativeFrom="margin">
              <wp:posOffset>2415540</wp:posOffset>
            </wp:positionV>
            <wp:extent cx="5743575" cy="3838575"/>
            <wp:effectExtent l="0" t="0" r="9525" b="9525"/>
            <wp:wrapNone/>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17185A" w:rsidRDefault="0017185A" w:rsidP="00AA5F65">
      <w:pPr>
        <w:jc w:val="left"/>
        <w:rPr>
          <w:sz w:val="28"/>
          <w:szCs w:val="28"/>
        </w:rPr>
      </w:pPr>
    </w:p>
    <w:p w:rsidR="0017185A" w:rsidRDefault="0017185A" w:rsidP="00AA5F65">
      <w:pPr>
        <w:jc w:val="left"/>
        <w:rPr>
          <w:sz w:val="28"/>
          <w:szCs w:val="28"/>
        </w:rPr>
      </w:pPr>
    </w:p>
    <w:p w:rsidR="0017185A" w:rsidRDefault="0017185A" w:rsidP="00AA5F65">
      <w:pPr>
        <w:jc w:val="left"/>
        <w:rPr>
          <w:sz w:val="28"/>
          <w:szCs w:val="28"/>
        </w:rPr>
      </w:pPr>
    </w:p>
    <w:p w:rsidR="0017185A" w:rsidRDefault="0017185A" w:rsidP="00AA5F65">
      <w:pPr>
        <w:jc w:val="left"/>
        <w:rPr>
          <w:sz w:val="28"/>
          <w:szCs w:val="28"/>
        </w:rPr>
      </w:pPr>
    </w:p>
    <w:p w:rsidR="0017185A" w:rsidRDefault="0017185A" w:rsidP="00AA5F65">
      <w:pPr>
        <w:jc w:val="left"/>
        <w:rPr>
          <w:sz w:val="28"/>
          <w:szCs w:val="28"/>
        </w:rPr>
      </w:pPr>
    </w:p>
    <w:p w:rsidR="0017185A" w:rsidRDefault="0017185A" w:rsidP="00AA5F65">
      <w:pPr>
        <w:jc w:val="left"/>
        <w:rPr>
          <w:sz w:val="28"/>
          <w:szCs w:val="28"/>
        </w:rPr>
      </w:pPr>
    </w:p>
    <w:p w:rsidR="0017185A" w:rsidRDefault="0017185A" w:rsidP="00AA5F65">
      <w:pPr>
        <w:jc w:val="left"/>
        <w:rPr>
          <w:sz w:val="28"/>
          <w:szCs w:val="28"/>
        </w:rPr>
      </w:pPr>
    </w:p>
    <w:p w:rsidR="0017185A" w:rsidRDefault="0017185A" w:rsidP="00AA5F65">
      <w:pPr>
        <w:jc w:val="left"/>
        <w:rPr>
          <w:sz w:val="28"/>
          <w:szCs w:val="28"/>
        </w:rPr>
      </w:pPr>
    </w:p>
    <w:p w:rsidR="000436AC" w:rsidRDefault="000436AC" w:rsidP="00AA5F65">
      <w:pPr>
        <w:jc w:val="left"/>
        <w:rPr>
          <w:szCs w:val="21"/>
        </w:rPr>
      </w:pPr>
    </w:p>
    <w:p w:rsidR="0029192E" w:rsidRPr="00076B06" w:rsidRDefault="0029192E" w:rsidP="00AA5F65">
      <w:pPr>
        <w:jc w:val="left"/>
        <w:rPr>
          <w:szCs w:val="21"/>
        </w:rPr>
      </w:pPr>
    </w:p>
    <w:tbl>
      <w:tblPr>
        <w:tblW w:w="5202" w:type="pct"/>
        <w:tblCellMar>
          <w:left w:w="99" w:type="dxa"/>
          <w:right w:w="99" w:type="dxa"/>
        </w:tblCellMar>
        <w:tblLook w:val="04A0" w:firstRow="1" w:lastRow="0" w:firstColumn="1" w:lastColumn="0" w:noHBand="0" w:noVBand="1"/>
      </w:tblPr>
      <w:tblGrid>
        <w:gridCol w:w="1375"/>
        <w:gridCol w:w="709"/>
        <w:gridCol w:w="708"/>
        <w:gridCol w:w="708"/>
        <w:gridCol w:w="710"/>
        <w:gridCol w:w="708"/>
        <w:gridCol w:w="710"/>
        <w:gridCol w:w="695"/>
        <w:gridCol w:w="712"/>
        <w:gridCol w:w="712"/>
        <w:gridCol w:w="712"/>
        <w:gridCol w:w="712"/>
      </w:tblGrid>
      <w:tr w:rsidR="00076B06" w:rsidRPr="00EE12E3" w:rsidTr="00076B06">
        <w:trPr>
          <w:trHeight w:val="675"/>
        </w:trPr>
        <w:tc>
          <w:tcPr>
            <w:tcW w:w="75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center"/>
              <w:rPr>
                <w:rFonts w:ascii="ＭＳ Ｐゴシック" w:eastAsia="ＭＳ Ｐゴシック" w:hAnsi="ＭＳ Ｐゴシック" w:cs="ＭＳ Ｐゴシック"/>
                <w:b/>
                <w:bCs/>
                <w:color w:val="000000"/>
                <w:kern w:val="0"/>
                <w:sz w:val="16"/>
                <w:szCs w:val="16"/>
              </w:rPr>
            </w:pPr>
            <w:r w:rsidRPr="009E2FAB">
              <w:rPr>
                <w:rFonts w:hAnsi="OCRB"/>
                <w:noProof/>
              </w:rPr>
              <mc:AlternateContent>
                <mc:Choice Requires="wps">
                  <w:drawing>
                    <wp:anchor distT="0" distB="0" distL="114300" distR="114300" simplePos="0" relativeHeight="251658240" behindDoc="1" locked="0" layoutInCell="1" allowOverlap="1" wp14:anchorId="085F6E11" wp14:editId="500E44DC">
                      <wp:simplePos x="0" y="0"/>
                      <wp:positionH relativeFrom="margin">
                        <wp:posOffset>4252842</wp:posOffset>
                      </wp:positionH>
                      <wp:positionV relativeFrom="paragraph">
                        <wp:posOffset>1528692</wp:posOffset>
                      </wp:positionV>
                      <wp:extent cx="1605915" cy="29273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605915" cy="292735"/>
                              </a:xfrm>
                              <a:prstGeom prst="rect">
                                <a:avLst/>
                              </a:prstGeom>
                              <a:solidFill>
                                <a:sysClr val="window" lastClr="FFFFFF"/>
                              </a:solidFill>
                              <a:ln w="6350">
                                <a:noFill/>
                              </a:ln>
                              <a:effectLst/>
                            </wps:spPr>
                            <wps:txbx>
                              <w:txbxContent>
                                <w:p w:rsidR="003015D9" w:rsidRPr="00010652" w:rsidRDefault="003015D9" w:rsidP="00076B06">
                                  <w:pPr>
                                    <w:rPr>
                                      <w:sz w:val="18"/>
                                      <w:szCs w:val="18"/>
                                    </w:rPr>
                                  </w:pPr>
                                  <w:r>
                                    <w:rPr>
                                      <w:rFonts w:hint="eastAsia"/>
                                      <w:sz w:val="18"/>
                                      <w:szCs w:val="18"/>
                                    </w:rPr>
                                    <w:t>資料</w:t>
                                  </w:r>
                                  <w:r>
                                    <w:rPr>
                                      <w:sz w:val="18"/>
                                      <w:szCs w:val="18"/>
                                    </w:rPr>
                                    <w:t>：</w:t>
                                  </w:r>
                                  <w:r>
                                    <w:rPr>
                                      <w:rFonts w:hint="eastAsia"/>
                                      <w:sz w:val="18"/>
                                      <w:szCs w:val="18"/>
                                    </w:rPr>
                                    <w:t>国</w:t>
                                  </w:r>
                                  <w:r>
                                    <w:rPr>
                                      <w:sz w:val="18"/>
                                      <w:szCs w:val="18"/>
                                    </w:rPr>
                                    <w:t>配布ワークシート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5F6E11" id="_x0000_t202" coordsize="21600,21600" o:spt="202" path="m,l,21600r21600,l21600,xe">
                      <v:stroke joinstyle="miter"/>
                      <v:path gradientshapeok="t" o:connecttype="rect"/>
                    </v:shapetype>
                    <v:shape id="テキスト ボックス 63" o:spid="_x0000_s1026" type="#_x0000_t202" style="position:absolute;left:0;text-align:left;margin-left:334.85pt;margin-top:120.35pt;width:126.45pt;height:2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" fillcolor="window" stroked="f" strokeweight=".5pt">
                      <v:textbox>
                        <w:txbxContent>
                          <w:p w:rsidR="003015D9" w:rsidRPr="00010652" w:rsidRDefault="003015D9" w:rsidP="00076B06">
                            <w:pPr>
                              <w:rPr>
                                <w:sz w:val="18"/>
                                <w:szCs w:val="18"/>
                              </w:rPr>
                            </w:pPr>
                            <w:r>
                              <w:rPr>
                                <w:rFonts w:hint="eastAsia"/>
                                <w:sz w:val="18"/>
                                <w:szCs w:val="18"/>
                              </w:rPr>
                              <w:t>資料</w:t>
                            </w:r>
                            <w:r>
                              <w:rPr>
                                <w:sz w:val="18"/>
                                <w:szCs w:val="18"/>
                              </w:rPr>
                              <w:t>：</w:t>
                            </w:r>
                            <w:r>
                              <w:rPr>
                                <w:rFonts w:hint="eastAsia"/>
                                <w:sz w:val="18"/>
                                <w:szCs w:val="18"/>
                              </w:rPr>
                              <w:t>国</w:t>
                            </w:r>
                            <w:r>
                              <w:rPr>
                                <w:sz w:val="18"/>
                                <w:szCs w:val="18"/>
                              </w:rPr>
                              <w:t>配布ワークシート</w:t>
                            </w:r>
                          </w:p>
                        </w:txbxContent>
                      </v:textbox>
                      <w10:wrap anchorx="margin"/>
                    </v:shape>
                  </w:pict>
                </mc:Fallback>
              </mc:AlternateContent>
            </w:r>
            <w:r w:rsidRPr="00EE12E3">
              <w:rPr>
                <w:rFonts w:ascii="ＭＳ Ｐゴシック" w:eastAsia="ＭＳ Ｐゴシック" w:hAnsi="ＭＳ Ｐゴシック" w:cs="ＭＳ Ｐゴシック" w:hint="eastAsia"/>
                <w:b/>
                <w:bCs/>
                <w:color w:val="000000"/>
                <w:kern w:val="0"/>
                <w:sz w:val="16"/>
                <w:szCs w:val="16"/>
              </w:rPr>
              <w:t>総人口見通し</w:t>
            </w:r>
          </w:p>
        </w:tc>
        <w:tc>
          <w:tcPr>
            <w:tcW w:w="38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left"/>
              <w:rPr>
                <w:rFonts w:ascii="ＭＳ Ｐゴシック" w:eastAsia="ＭＳ Ｐゴシック" w:hAnsi="ＭＳ Ｐゴシック" w:cs="ＭＳ Ｐゴシック"/>
                <w:b/>
                <w:bCs/>
                <w:color w:val="000000"/>
                <w:kern w:val="0"/>
                <w:sz w:val="13"/>
                <w:szCs w:val="13"/>
              </w:rPr>
            </w:pPr>
            <w:r w:rsidRPr="00EE12E3">
              <w:rPr>
                <w:rFonts w:ascii="ＭＳ Ｐゴシック" w:eastAsia="ＭＳ Ｐゴシック" w:hAnsi="ＭＳ Ｐゴシック" w:cs="ＭＳ Ｐゴシック" w:hint="eastAsia"/>
                <w:b/>
                <w:bCs/>
                <w:color w:val="000000"/>
                <w:kern w:val="0"/>
                <w:sz w:val="13"/>
                <w:szCs w:val="13"/>
              </w:rPr>
              <w:t>平成22</w:t>
            </w:r>
            <w:r w:rsidRPr="00EE12E3">
              <w:rPr>
                <w:rFonts w:ascii="ＭＳ Ｐゴシック" w:eastAsia="ＭＳ Ｐゴシック" w:hAnsi="ＭＳ Ｐゴシック" w:cs="ＭＳ Ｐゴシック" w:hint="eastAsia"/>
                <w:b/>
                <w:bCs/>
                <w:color w:val="000000"/>
                <w:kern w:val="0"/>
                <w:sz w:val="13"/>
                <w:szCs w:val="13"/>
              </w:rPr>
              <w:br/>
              <w:t>(2010)年</w:t>
            </w:r>
          </w:p>
        </w:tc>
        <w:tc>
          <w:tcPr>
            <w:tcW w:w="38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left"/>
              <w:rPr>
                <w:rFonts w:ascii="ＭＳ Ｐゴシック" w:eastAsia="ＭＳ Ｐゴシック" w:hAnsi="ＭＳ Ｐゴシック" w:cs="ＭＳ Ｐゴシック"/>
                <w:b/>
                <w:bCs/>
                <w:color w:val="000000"/>
                <w:kern w:val="0"/>
                <w:sz w:val="13"/>
                <w:szCs w:val="13"/>
              </w:rPr>
            </w:pPr>
            <w:r w:rsidRPr="00EE12E3">
              <w:rPr>
                <w:rFonts w:ascii="ＭＳ Ｐゴシック" w:eastAsia="ＭＳ Ｐゴシック" w:hAnsi="ＭＳ Ｐゴシック" w:cs="ＭＳ Ｐゴシック" w:hint="eastAsia"/>
                <w:b/>
                <w:bCs/>
                <w:color w:val="000000"/>
                <w:kern w:val="0"/>
                <w:sz w:val="13"/>
                <w:szCs w:val="13"/>
              </w:rPr>
              <w:t>平成27</w:t>
            </w:r>
            <w:r w:rsidRPr="00EE12E3">
              <w:rPr>
                <w:rFonts w:ascii="ＭＳ Ｐゴシック" w:eastAsia="ＭＳ Ｐゴシック" w:hAnsi="ＭＳ Ｐゴシック" w:cs="ＭＳ Ｐゴシック" w:hint="eastAsia"/>
                <w:b/>
                <w:bCs/>
                <w:color w:val="000000"/>
                <w:kern w:val="0"/>
                <w:sz w:val="13"/>
                <w:szCs w:val="13"/>
              </w:rPr>
              <w:br/>
              <w:t>(2015)年</w:t>
            </w:r>
          </w:p>
        </w:tc>
        <w:tc>
          <w:tcPr>
            <w:tcW w:w="38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left"/>
              <w:rPr>
                <w:rFonts w:ascii="ＭＳ Ｐゴシック" w:eastAsia="ＭＳ Ｐゴシック" w:hAnsi="ＭＳ Ｐゴシック" w:cs="ＭＳ Ｐゴシック"/>
                <w:b/>
                <w:bCs/>
                <w:color w:val="000000"/>
                <w:kern w:val="0"/>
                <w:sz w:val="13"/>
                <w:szCs w:val="13"/>
              </w:rPr>
            </w:pPr>
            <w:r w:rsidRPr="00EE12E3">
              <w:rPr>
                <w:rFonts w:ascii="ＭＳ Ｐゴシック" w:eastAsia="ＭＳ Ｐゴシック" w:hAnsi="ＭＳ Ｐゴシック" w:cs="ＭＳ Ｐゴシック" w:hint="eastAsia"/>
                <w:b/>
                <w:bCs/>
                <w:color w:val="000000"/>
                <w:kern w:val="0"/>
                <w:sz w:val="13"/>
                <w:szCs w:val="13"/>
              </w:rPr>
              <w:t>平成32</w:t>
            </w:r>
            <w:r w:rsidRPr="00EE12E3">
              <w:rPr>
                <w:rFonts w:ascii="ＭＳ Ｐゴシック" w:eastAsia="ＭＳ Ｐゴシック" w:hAnsi="ＭＳ Ｐゴシック" w:cs="ＭＳ Ｐゴシック" w:hint="eastAsia"/>
                <w:b/>
                <w:bCs/>
                <w:color w:val="000000"/>
                <w:kern w:val="0"/>
                <w:sz w:val="13"/>
                <w:szCs w:val="13"/>
              </w:rPr>
              <w:br/>
              <w:t>(2020)年</w:t>
            </w:r>
          </w:p>
        </w:tc>
        <w:tc>
          <w:tcPr>
            <w:tcW w:w="38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left"/>
              <w:rPr>
                <w:rFonts w:ascii="ＭＳ Ｐゴシック" w:eastAsia="ＭＳ Ｐゴシック" w:hAnsi="ＭＳ Ｐゴシック" w:cs="ＭＳ Ｐゴシック"/>
                <w:b/>
                <w:bCs/>
                <w:color w:val="000000"/>
                <w:kern w:val="0"/>
                <w:sz w:val="13"/>
                <w:szCs w:val="13"/>
              </w:rPr>
            </w:pPr>
            <w:r w:rsidRPr="00EE12E3">
              <w:rPr>
                <w:rFonts w:ascii="ＭＳ Ｐゴシック" w:eastAsia="ＭＳ Ｐゴシック" w:hAnsi="ＭＳ Ｐゴシック" w:cs="ＭＳ Ｐゴシック" w:hint="eastAsia"/>
                <w:b/>
                <w:bCs/>
                <w:color w:val="000000"/>
                <w:kern w:val="0"/>
                <w:sz w:val="13"/>
                <w:szCs w:val="13"/>
              </w:rPr>
              <w:t>平成37</w:t>
            </w:r>
            <w:r w:rsidRPr="00EE12E3">
              <w:rPr>
                <w:rFonts w:ascii="ＭＳ Ｐゴシック" w:eastAsia="ＭＳ Ｐゴシック" w:hAnsi="ＭＳ Ｐゴシック" w:cs="ＭＳ Ｐゴシック" w:hint="eastAsia"/>
                <w:b/>
                <w:bCs/>
                <w:color w:val="000000"/>
                <w:kern w:val="0"/>
                <w:sz w:val="13"/>
                <w:szCs w:val="13"/>
              </w:rPr>
              <w:br/>
              <w:t>(2025)年</w:t>
            </w:r>
          </w:p>
        </w:tc>
        <w:tc>
          <w:tcPr>
            <w:tcW w:w="38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left"/>
              <w:rPr>
                <w:rFonts w:ascii="ＭＳ Ｐゴシック" w:eastAsia="ＭＳ Ｐゴシック" w:hAnsi="ＭＳ Ｐゴシック" w:cs="ＭＳ Ｐゴシック"/>
                <w:b/>
                <w:bCs/>
                <w:color w:val="000000"/>
                <w:kern w:val="0"/>
                <w:sz w:val="13"/>
                <w:szCs w:val="13"/>
              </w:rPr>
            </w:pPr>
            <w:r w:rsidRPr="00EE12E3">
              <w:rPr>
                <w:rFonts w:ascii="ＭＳ Ｐゴシック" w:eastAsia="ＭＳ Ｐゴシック" w:hAnsi="ＭＳ Ｐゴシック" w:cs="ＭＳ Ｐゴシック" w:hint="eastAsia"/>
                <w:b/>
                <w:bCs/>
                <w:color w:val="000000"/>
                <w:kern w:val="0"/>
                <w:sz w:val="13"/>
                <w:szCs w:val="13"/>
              </w:rPr>
              <w:t>平成42</w:t>
            </w:r>
            <w:r w:rsidRPr="00EE12E3">
              <w:rPr>
                <w:rFonts w:ascii="ＭＳ Ｐゴシック" w:eastAsia="ＭＳ Ｐゴシック" w:hAnsi="ＭＳ Ｐゴシック" w:cs="ＭＳ Ｐゴシック" w:hint="eastAsia"/>
                <w:b/>
                <w:bCs/>
                <w:color w:val="000000"/>
                <w:kern w:val="0"/>
                <w:sz w:val="13"/>
                <w:szCs w:val="13"/>
              </w:rPr>
              <w:br/>
              <w:t>(2030)年</w:t>
            </w:r>
          </w:p>
        </w:tc>
        <w:tc>
          <w:tcPr>
            <w:tcW w:w="38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left"/>
              <w:rPr>
                <w:rFonts w:ascii="ＭＳ Ｐゴシック" w:eastAsia="ＭＳ Ｐゴシック" w:hAnsi="ＭＳ Ｐゴシック" w:cs="ＭＳ Ｐゴシック"/>
                <w:b/>
                <w:bCs/>
                <w:color w:val="000000"/>
                <w:kern w:val="0"/>
                <w:sz w:val="13"/>
                <w:szCs w:val="13"/>
              </w:rPr>
            </w:pPr>
            <w:r w:rsidRPr="00EE12E3">
              <w:rPr>
                <w:rFonts w:ascii="ＭＳ Ｐゴシック" w:eastAsia="ＭＳ Ｐゴシック" w:hAnsi="ＭＳ Ｐゴシック" w:cs="ＭＳ Ｐゴシック" w:hint="eastAsia"/>
                <w:b/>
                <w:bCs/>
                <w:color w:val="000000"/>
                <w:kern w:val="0"/>
                <w:sz w:val="13"/>
                <w:szCs w:val="13"/>
              </w:rPr>
              <w:t>平成47</w:t>
            </w:r>
            <w:r w:rsidRPr="00EE12E3">
              <w:rPr>
                <w:rFonts w:ascii="ＭＳ Ｐゴシック" w:eastAsia="ＭＳ Ｐゴシック" w:hAnsi="ＭＳ Ｐゴシック" w:cs="ＭＳ Ｐゴシック" w:hint="eastAsia"/>
                <w:b/>
                <w:bCs/>
                <w:color w:val="000000"/>
                <w:kern w:val="0"/>
                <w:sz w:val="13"/>
                <w:szCs w:val="13"/>
              </w:rPr>
              <w:br/>
              <w:t>(2035)年</w:t>
            </w:r>
          </w:p>
        </w:tc>
        <w:tc>
          <w:tcPr>
            <w:tcW w:w="37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left"/>
              <w:rPr>
                <w:rFonts w:ascii="ＭＳ Ｐゴシック" w:eastAsia="ＭＳ Ｐゴシック" w:hAnsi="ＭＳ Ｐゴシック" w:cs="ＭＳ Ｐゴシック"/>
                <w:b/>
                <w:bCs/>
                <w:color w:val="000000"/>
                <w:kern w:val="0"/>
                <w:sz w:val="13"/>
                <w:szCs w:val="13"/>
              </w:rPr>
            </w:pPr>
            <w:r w:rsidRPr="00EE12E3">
              <w:rPr>
                <w:rFonts w:ascii="ＭＳ Ｐゴシック" w:eastAsia="ＭＳ Ｐゴシック" w:hAnsi="ＭＳ Ｐゴシック" w:cs="ＭＳ Ｐゴシック" w:hint="eastAsia"/>
                <w:b/>
                <w:bCs/>
                <w:color w:val="000000"/>
                <w:kern w:val="0"/>
                <w:sz w:val="13"/>
                <w:szCs w:val="13"/>
              </w:rPr>
              <w:t>平成52</w:t>
            </w:r>
            <w:r w:rsidRPr="00EE12E3">
              <w:rPr>
                <w:rFonts w:ascii="ＭＳ Ｐゴシック" w:eastAsia="ＭＳ Ｐゴシック" w:hAnsi="ＭＳ Ｐゴシック" w:cs="ＭＳ Ｐゴシック" w:hint="eastAsia"/>
                <w:b/>
                <w:bCs/>
                <w:color w:val="000000"/>
                <w:kern w:val="0"/>
                <w:sz w:val="13"/>
                <w:szCs w:val="13"/>
              </w:rPr>
              <w:br/>
              <w:t>(2040)年</w:t>
            </w:r>
          </w:p>
        </w:tc>
        <w:tc>
          <w:tcPr>
            <w:tcW w:w="388"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left"/>
              <w:rPr>
                <w:rFonts w:ascii="ＭＳ Ｐゴシック" w:eastAsia="ＭＳ Ｐゴシック" w:hAnsi="ＭＳ Ｐゴシック" w:cs="ＭＳ Ｐゴシック"/>
                <w:b/>
                <w:bCs/>
                <w:color w:val="000000"/>
                <w:kern w:val="0"/>
                <w:sz w:val="13"/>
                <w:szCs w:val="13"/>
              </w:rPr>
            </w:pPr>
            <w:r w:rsidRPr="00EE12E3">
              <w:rPr>
                <w:rFonts w:ascii="ＭＳ Ｐゴシック" w:eastAsia="ＭＳ Ｐゴシック" w:hAnsi="ＭＳ Ｐゴシック" w:cs="ＭＳ Ｐゴシック" w:hint="eastAsia"/>
                <w:b/>
                <w:bCs/>
                <w:color w:val="000000"/>
                <w:kern w:val="0"/>
                <w:sz w:val="13"/>
                <w:szCs w:val="13"/>
              </w:rPr>
              <w:t>平成57</w:t>
            </w:r>
            <w:r w:rsidRPr="00EE12E3">
              <w:rPr>
                <w:rFonts w:ascii="ＭＳ Ｐゴシック" w:eastAsia="ＭＳ Ｐゴシック" w:hAnsi="ＭＳ Ｐゴシック" w:cs="ＭＳ Ｐゴシック" w:hint="eastAsia"/>
                <w:b/>
                <w:bCs/>
                <w:color w:val="000000"/>
                <w:kern w:val="0"/>
                <w:sz w:val="13"/>
                <w:szCs w:val="13"/>
              </w:rPr>
              <w:br/>
              <w:t>(2045)年</w:t>
            </w:r>
          </w:p>
        </w:tc>
        <w:tc>
          <w:tcPr>
            <w:tcW w:w="388"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left"/>
              <w:rPr>
                <w:rFonts w:ascii="ＭＳ Ｐゴシック" w:eastAsia="ＭＳ Ｐゴシック" w:hAnsi="ＭＳ Ｐゴシック" w:cs="ＭＳ Ｐゴシック"/>
                <w:b/>
                <w:bCs/>
                <w:color w:val="000000"/>
                <w:kern w:val="0"/>
                <w:sz w:val="13"/>
                <w:szCs w:val="13"/>
              </w:rPr>
            </w:pPr>
            <w:r w:rsidRPr="00EE12E3">
              <w:rPr>
                <w:rFonts w:ascii="ＭＳ Ｐゴシック" w:eastAsia="ＭＳ Ｐゴシック" w:hAnsi="ＭＳ Ｐゴシック" w:cs="ＭＳ Ｐゴシック" w:hint="eastAsia"/>
                <w:b/>
                <w:bCs/>
                <w:color w:val="000000"/>
                <w:kern w:val="0"/>
                <w:sz w:val="13"/>
                <w:szCs w:val="13"/>
              </w:rPr>
              <w:t>平成62</w:t>
            </w:r>
            <w:r w:rsidRPr="00EE12E3">
              <w:rPr>
                <w:rFonts w:ascii="ＭＳ Ｐゴシック" w:eastAsia="ＭＳ Ｐゴシック" w:hAnsi="ＭＳ Ｐゴシック" w:cs="ＭＳ Ｐゴシック" w:hint="eastAsia"/>
                <w:b/>
                <w:bCs/>
                <w:color w:val="000000"/>
                <w:kern w:val="0"/>
                <w:sz w:val="13"/>
                <w:szCs w:val="13"/>
              </w:rPr>
              <w:br/>
              <w:t>(2050)年</w:t>
            </w:r>
          </w:p>
        </w:tc>
        <w:tc>
          <w:tcPr>
            <w:tcW w:w="388"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left"/>
              <w:rPr>
                <w:rFonts w:ascii="ＭＳ Ｐゴシック" w:eastAsia="ＭＳ Ｐゴシック" w:hAnsi="ＭＳ Ｐゴシック" w:cs="ＭＳ Ｐゴシック"/>
                <w:b/>
                <w:bCs/>
                <w:color w:val="000000"/>
                <w:kern w:val="0"/>
                <w:sz w:val="13"/>
                <w:szCs w:val="13"/>
              </w:rPr>
            </w:pPr>
            <w:r w:rsidRPr="00EE12E3">
              <w:rPr>
                <w:rFonts w:ascii="ＭＳ Ｐゴシック" w:eastAsia="ＭＳ Ｐゴシック" w:hAnsi="ＭＳ Ｐゴシック" w:cs="ＭＳ Ｐゴシック" w:hint="eastAsia"/>
                <w:b/>
                <w:bCs/>
                <w:color w:val="000000"/>
                <w:kern w:val="0"/>
                <w:sz w:val="13"/>
                <w:szCs w:val="13"/>
              </w:rPr>
              <w:t>平成67</w:t>
            </w:r>
            <w:r w:rsidRPr="00EE12E3">
              <w:rPr>
                <w:rFonts w:ascii="ＭＳ Ｐゴシック" w:eastAsia="ＭＳ Ｐゴシック" w:hAnsi="ＭＳ Ｐゴシック" w:cs="ＭＳ Ｐゴシック" w:hint="eastAsia"/>
                <w:b/>
                <w:bCs/>
                <w:color w:val="000000"/>
                <w:kern w:val="0"/>
                <w:sz w:val="13"/>
                <w:szCs w:val="13"/>
              </w:rPr>
              <w:br/>
              <w:t>(2055)年</w:t>
            </w:r>
          </w:p>
        </w:tc>
        <w:tc>
          <w:tcPr>
            <w:tcW w:w="388"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76B06" w:rsidRPr="00EE12E3" w:rsidRDefault="00076B06" w:rsidP="002435BD">
            <w:pPr>
              <w:widowControl/>
              <w:jc w:val="left"/>
              <w:rPr>
                <w:rFonts w:ascii="ＭＳ Ｐゴシック" w:eastAsia="ＭＳ Ｐゴシック" w:hAnsi="ＭＳ Ｐゴシック" w:cs="ＭＳ Ｐゴシック"/>
                <w:b/>
                <w:bCs/>
                <w:color w:val="000000"/>
                <w:kern w:val="0"/>
                <w:sz w:val="13"/>
                <w:szCs w:val="13"/>
              </w:rPr>
            </w:pPr>
            <w:r w:rsidRPr="00EE12E3">
              <w:rPr>
                <w:rFonts w:ascii="ＭＳ Ｐゴシック" w:eastAsia="ＭＳ Ｐゴシック" w:hAnsi="ＭＳ Ｐゴシック" w:cs="ＭＳ Ｐゴシック" w:hint="eastAsia"/>
                <w:b/>
                <w:bCs/>
                <w:color w:val="000000"/>
                <w:kern w:val="0"/>
                <w:sz w:val="13"/>
                <w:szCs w:val="13"/>
              </w:rPr>
              <w:t>平成72</w:t>
            </w:r>
            <w:r w:rsidRPr="00EE12E3">
              <w:rPr>
                <w:rFonts w:ascii="ＭＳ Ｐゴシック" w:eastAsia="ＭＳ Ｐゴシック" w:hAnsi="ＭＳ Ｐゴシック" w:cs="ＭＳ Ｐゴシック" w:hint="eastAsia"/>
                <w:b/>
                <w:bCs/>
                <w:color w:val="000000"/>
                <w:kern w:val="0"/>
                <w:sz w:val="13"/>
                <w:szCs w:val="13"/>
              </w:rPr>
              <w:br/>
              <w:t>(2060)年</w:t>
            </w:r>
          </w:p>
        </w:tc>
      </w:tr>
      <w:tr w:rsidR="00076B06" w:rsidRPr="00EE12E3" w:rsidTr="00076B06">
        <w:trPr>
          <w:trHeight w:val="450"/>
        </w:trPr>
        <w:tc>
          <w:tcPr>
            <w:tcW w:w="750" w:type="pct"/>
            <w:tcBorders>
              <w:top w:val="nil"/>
              <w:left w:val="single" w:sz="4" w:space="0" w:color="auto"/>
              <w:bottom w:val="single" w:sz="4" w:space="0" w:color="auto"/>
              <w:right w:val="single" w:sz="4" w:space="0" w:color="auto"/>
            </w:tcBorders>
            <w:shd w:val="clear" w:color="auto" w:fill="auto"/>
            <w:vAlign w:val="center"/>
            <w:hideMark/>
          </w:tcPr>
          <w:p w:rsidR="00076B06" w:rsidRPr="00EE12E3" w:rsidRDefault="00076B06" w:rsidP="002435BD">
            <w:pPr>
              <w:widowControl/>
              <w:rPr>
                <w:rFonts w:ascii="ＭＳ Ｐゴシック" w:eastAsia="ＭＳ Ｐゴシック" w:hAnsi="ＭＳ Ｐゴシック" w:cs="ＭＳ Ｐゴシック"/>
                <w:color w:val="000000"/>
                <w:kern w:val="0"/>
                <w:sz w:val="16"/>
                <w:szCs w:val="16"/>
              </w:rPr>
            </w:pPr>
            <w:r w:rsidRPr="00EE12E3">
              <w:rPr>
                <w:rFonts w:ascii="ＭＳ Ｐゴシック" w:eastAsia="ＭＳ Ｐゴシック" w:hAnsi="ＭＳ Ｐゴシック" w:cs="ＭＳ Ｐゴシック" w:hint="eastAsia"/>
                <w:color w:val="000000"/>
                <w:kern w:val="0"/>
                <w:sz w:val="16"/>
                <w:szCs w:val="16"/>
              </w:rPr>
              <w:t>社人研推計準拠</w:t>
            </w:r>
          </w:p>
        </w:tc>
        <w:tc>
          <w:tcPr>
            <w:tcW w:w="387" w:type="pct"/>
            <w:tcBorders>
              <w:top w:val="nil"/>
              <w:left w:val="nil"/>
              <w:bottom w:val="single" w:sz="4" w:space="0" w:color="auto"/>
              <w:right w:val="single" w:sz="4" w:space="0" w:color="auto"/>
            </w:tcBorders>
            <w:shd w:val="clear" w:color="auto" w:fill="auto"/>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20,453</w:t>
            </w:r>
          </w:p>
        </w:tc>
        <w:tc>
          <w:tcPr>
            <w:tcW w:w="386"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18,858</w:t>
            </w:r>
          </w:p>
        </w:tc>
        <w:tc>
          <w:tcPr>
            <w:tcW w:w="386"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17,372</w:t>
            </w:r>
          </w:p>
        </w:tc>
        <w:tc>
          <w:tcPr>
            <w:tcW w:w="387" w:type="pct"/>
            <w:tcBorders>
              <w:top w:val="nil"/>
              <w:left w:val="nil"/>
              <w:bottom w:val="single" w:sz="4" w:space="0" w:color="auto"/>
              <w:right w:val="single" w:sz="4" w:space="0" w:color="auto"/>
            </w:tcBorders>
            <w:shd w:val="clear" w:color="auto" w:fill="auto"/>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15,903</w:t>
            </w:r>
          </w:p>
        </w:tc>
        <w:tc>
          <w:tcPr>
            <w:tcW w:w="386"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14,541</w:t>
            </w:r>
          </w:p>
        </w:tc>
        <w:tc>
          <w:tcPr>
            <w:tcW w:w="387"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13,289</w:t>
            </w:r>
          </w:p>
        </w:tc>
        <w:tc>
          <w:tcPr>
            <w:tcW w:w="379"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12,099</w:t>
            </w:r>
          </w:p>
        </w:tc>
        <w:tc>
          <w:tcPr>
            <w:tcW w:w="388"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10,936</w:t>
            </w:r>
          </w:p>
        </w:tc>
        <w:tc>
          <w:tcPr>
            <w:tcW w:w="388"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9,880</w:t>
            </w:r>
          </w:p>
        </w:tc>
        <w:tc>
          <w:tcPr>
            <w:tcW w:w="388"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8,972</w:t>
            </w:r>
          </w:p>
        </w:tc>
        <w:tc>
          <w:tcPr>
            <w:tcW w:w="388"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8,185</w:t>
            </w:r>
          </w:p>
        </w:tc>
      </w:tr>
      <w:tr w:rsidR="00076B06" w:rsidRPr="00EE12E3" w:rsidTr="00076B06">
        <w:trPr>
          <w:trHeight w:val="552"/>
        </w:trPr>
        <w:tc>
          <w:tcPr>
            <w:tcW w:w="750" w:type="pct"/>
            <w:tcBorders>
              <w:top w:val="nil"/>
              <w:left w:val="single" w:sz="4" w:space="0" w:color="auto"/>
              <w:bottom w:val="single" w:sz="4" w:space="0" w:color="auto"/>
              <w:right w:val="single" w:sz="4" w:space="0" w:color="auto"/>
            </w:tcBorders>
            <w:shd w:val="clear" w:color="auto" w:fill="auto"/>
            <w:vAlign w:val="center"/>
            <w:hideMark/>
          </w:tcPr>
          <w:p w:rsidR="00076B06" w:rsidRDefault="00076B06" w:rsidP="002435BD">
            <w:pPr>
              <w:widowControl/>
              <w:spacing w:line="240" w:lineRule="exact"/>
              <w:rPr>
                <w:rFonts w:ascii="ＭＳ Ｐゴシック" w:eastAsia="ＭＳ Ｐゴシック" w:hAnsi="ＭＳ Ｐゴシック" w:cs="ＭＳ Ｐゴシック"/>
                <w:color w:val="000000"/>
                <w:kern w:val="0"/>
                <w:sz w:val="16"/>
                <w:szCs w:val="16"/>
              </w:rPr>
            </w:pPr>
            <w:r w:rsidRPr="00EE12E3">
              <w:rPr>
                <w:rFonts w:ascii="ＭＳ Ｐゴシック" w:eastAsia="ＭＳ Ｐゴシック" w:hAnsi="ＭＳ Ｐゴシック" w:cs="ＭＳ Ｐゴシック" w:hint="eastAsia"/>
                <w:color w:val="000000"/>
                <w:kern w:val="0"/>
                <w:sz w:val="16"/>
                <w:szCs w:val="16"/>
              </w:rPr>
              <w:t>日本創成会議</w:t>
            </w:r>
          </w:p>
          <w:p w:rsidR="00076B06" w:rsidRPr="00EE12E3" w:rsidRDefault="00076B06" w:rsidP="002435BD">
            <w:pPr>
              <w:widowControl/>
              <w:spacing w:line="240" w:lineRule="exact"/>
              <w:rPr>
                <w:rFonts w:ascii="ＭＳ Ｐゴシック" w:eastAsia="ＭＳ Ｐゴシック" w:hAnsi="ＭＳ Ｐゴシック" w:cs="ＭＳ Ｐゴシック"/>
                <w:color w:val="000000"/>
                <w:kern w:val="0"/>
                <w:sz w:val="16"/>
                <w:szCs w:val="16"/>
              </w:rPr>
            </w:pPr>
            <w:r w:rsidRPr="00EE12E3">
              <w:rPr>
                <w:rFonts w:ascii="ＭＳ Ｐゴシック" w:eastAsia="ＭＳ Ｐゴシック" w:hAnsi="ＭＳ Ｐゴシック" w:cs="ＭＳ Ｐゴシック" w:hint="eastAsia"/>
                <w:color w:val="000000"/>
                <w:kern w:val="0"/>
                <w:sz w:val="16"/>
                <w:szCs w:val="16"/>
              </w:rPr>
              <w:t>推計準拠</w:t>
            </w:r>
          </w:p>
        </w:tc>
        <w:tc>
          <w:tcPr>
            <w:tcW w:w="387" w:type="pct"/>
            <w:tcBorders>
              <w:top w:val="nil"/>
              <w:left w:val="nil"/>
              <w:bottom w:val="single" w:sz="4" w:space="0" w:color="auto"/>
              <w:right w:val="single" w:sz="4" w:space="0" w:color="auto"/>
            </w:tcBorders>
            <w:shd w:val="clear" w:color="auto" w:fill="auto"/>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20,453</w:t>
            </w:r>
          </w:p>
        </w:tc>
        <w:tc>
          <w:tcPr>
            <w:tcW w:w="386"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18,858</w:t>
            </w:r>
          </w:p>
        </w:tc>
        <w:tc>
          <w:tcPr>
            <w:tcW w:w="386"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17,169</w:t>
            </w:r>
          </w:p>
        </w:tc>
        <w:tc>
          <w:tcPr>
            <w:tcW w:w="387" w:type="pct"/>
            <w:tcBorders>
              <w:top w:val="nil"/>
              <w:left w:val="nil"/>
              <w:bottom w:val="single" w:sz="4" w:space="0" w:color="auto"/>
              <w:right w:val="single" w:sz="4" w:space="0" w:color="auto"/>
            </w:tcBorders>
            <w:shd w:val="clear" w:color="auto" w:fill="auto"/>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15,460</w:t>
            </w:r>
          </w:p>
        </w:tc>
        <w:tc>
          <w:tcPr>
            <w:tcW w:w="386"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13,850</w:t>
            </w:r>
          </w:p>
        </w:tc>
        <w:tc>
          <w:tcPr>
            <w:tcW w:w="387"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12,339</w:t>
            </w:r>
          </w:p>
        </w:tc>
        <w:tc>
          <w:tcPr>
            <w:tcW w:w="379" w:type="pct"/>
            <w:tcBorders>
              <w:top w:val="nil"/>
              <w:left w:val="nil"/>
              <w:bottom w:val="single" w:sz="4" w:space="0" w:color="auto"/>
              <w:right w:val="single" w:sz="4" w:space="0" w:color="auto"/>
            </w:tcBorders>
            <w:shd w:val="clear" w:color="auto" w:fill="auto"/>
            <w:noWrap/>
            <w:vAlign w:val="center"/>
            <w:hideMark/>
          </w:tcPr>
          <w:p w:rsidR="00076B06" w:rsidRPr="00BC1582" w:rsidRDefault="00076B06" w:rsidP="002435BD">
            <w:pPr>
              <w:widowControl/>
              <w:jc w:val="center"/>
              <w:rPr>
                <w:rFonts w:ascii="ＭＳ Ｐゴシック" w:eastAsia="ＭＳ Ｐゴシック" w:hAnsi="ＭＳ Ｐゴシック" w:cs="ＭＳ Ｐゴシック"/>
                <w:color w:val="000000"/>
                <w:kern w:val="0"/>
                <w:sz w:val="16"/>
                <w:szCs w:val="16"/>
              </w:rPr>
            </w:pPr>
            <w:r w:rsidRPr="00BC1582">
              <w:rPr>
                <w:rFonts w:ascii="ＭＳ Ｐゴシック" w:eastAsia="ＭＳ Ｐゴシック" w:hAnsi="ＭＳ Ｐゴシック" w:cs="ＭＳ Ｐゴシック"/>
                <w:color w:val="000000"/>
                <w:kern w:val="0"/>
                <w:sz w:val="16"/>
                <w:szCs w:val="16"/>
              </w:rPr>
              <w:t>10,887</w:t>
            </w:r>
          </w:p>
        </w:tc>
        <w:tc>
          <w:tcPr>
            <w:tcW w:w="388" w:type="pct"/>
            <w:tcBorders>
              <w:top w:val="single" w:sz="4" w:space="0" w:color="auto"/>
              <w:left w:val="nil"/>
              <w:bottom w:val="single" w:sz="4" w:space="0" w:color="auto"/>
              <w:right w:val="single" w:sz="4" w:space="0" w:color="000000"/>
            </w:tcBorders>
            <w:shd w:val="clear" w:color="auto" w:fill="auto"/>
            <w:noWrap/>
            <w:vAlign w:val="center"/>
            <w:hideMark/>
          </w:tcPr>
          <w:p w:rsidR="00076B06" w:rsidRPr="00511C41" w:rsidRDefault="00076B06" w:rsidP="002435BD">
            <w:pPr>
              <w:widowControl/>
              <w:jc w:val="center"/>
              <w:rPr>
                <w:rFonts w:ascii="ＭＳ Ｐゴシック" w:eastAsia="ＭＳ Ｐゴシック" w:hAnsi="ＭＳ Ｐゴシック" w:cs="ＭＳ Ｐゴシック"/>
                <w:color w:val="000000"/>
                <w:kern w:val="0"/>
                <w:sz w:val="16"/>
                <w:szCs w:val="12"/>
              </w:rPr>
            </w:pPr>
            <w:r>
              <w:rPr>
                <w:rFonts w:ascii="ＭＳ Ｐゴシック" w:eastAsia="ＭＳ Ｐゴシック" w:hAnsi="ＭＳ Ｐゴシック" w:cs="ＭＳ Ｐゴシック" w:hint="eastAsia"/>
                <w:color w:val="000000"/>
                <w:kern w:val="0"/>
                <w:sz w:val="16"/>
                <w:szCs w:val="12"/>
              </w:rPr>
              <w:t>（</w:t>
            </w:r>
            <w:r w:rsidRPr="00511C41">
              <w:rPr>
                <w:rFonts w:ascii="ＭＳ Ｐゴシック" w:eastAsia="ＭＳ Ｐゴシック" w:hAnsi="ＭＳ Ｐゴシック" w:cs="ＭＳ Ｐゴシック" w:hint="eastAsia"/>
                <w:color w:val="000000"/>
                <w:kern w:val="0"/>
                <w:sz w:val="16"/>
                <w:szCs w:val="12"/>
              </w:rPr>
              <w:t>9,988</w:t>
            </w:r>
            <w:r>
              <w:rPr>
                <w:rFonts w:ascii="ＭＳ Ｐゴシック" w:eastAsia="ＭＳ Ｐゴシック" w:hAnsi="ＭＳ Ｐゴシック" w:cs="ＭＳ Ｐゴシック" w:hint="eastAsia"/>
                <w:color w:val="000000"/>
                <w:kern w:val="0"/>
                <w:sz w:val="16"/>
                <w:szCs w:val="12"/>
              </w:rPr>
              <w:t>）</w:t>
            </w:r>
          </w:p>
        </w:tc>
        <w:tc>
          <w:tcPr>
            <w:tcW w:w="388" w:type="pct"/>
            <w:tcBorders>
              <w:top w:val="single" w:sz="4" w:space="0" w:color="auto"/>
              <w:left w:val="nil"/>
              <w:bottom w:val="single" w:sz="4" w:space="0" w:color="auto"/>
              <w:right w:val="single" w:sz="4" w:space="0" w:color="000000"/>
            </w:tcBorders>
            <w:shd w:val="clear" w:color="auto" w:fill="auto"/>
            <w:vAlign w:val="center"/>
          </w:tcPr>
          <w:p w:rsidR="00076B06" w:rsidRPr="00511C41" w:rsidRDefault="00076B06" w:rsidP="002435BD">
            <w:pPr>
              <w:widowControl/>
              <w:jc w:val="center"/>
              <w:rPr>
                <w:rFonts w:ascii="ＭＳ Ｐゴシック" w:eastAsia="ＭＳ Ｐゴシック" w:hAnsi="ＭＳ Ｐゴシック" w:cs="ＭＳ Ｐゴシック"/>
                <w:color w:val="000000"/>
                <w:kern w:val="0"/>
                <w:sz w:val="16"/>
                <w:szCs w:val="12"/>
              </w:rPr>
            </w:pPr>
            <w:r>
              <w:rPr>
                <w:rFonts w:ascii="ＭＳ Ｐゴシック" w:eastAsia="ＭＳ Ｐゴシック" w:hAnsi="ＭＳ Ｐゴシック" w:cs="ＭＳ Ｐゴシック" w:hint="eastAsia"/>
                <w:color w:val="000000"/>
                <w:kern w:val="0"/>
                <w:sz w:val="16"/>
                <w:szCs w:val="12"/>
              </w:rPr>
              <w:t>（</w:t>
            </w:r>
            <w:r w:rsidRPr="00511C41">
              <w:rPr>
                <w:rFonts w:ascii="ＭＳ Ｐゴシック" w:eastAsia="ＭＳ Ｐゴシック" w:hAnsi="ＭＳ Ｐゴシック" w:cs="ＭＳ Ｐゴシック" w:hint="eastAsia"/>
                <w:color w:val="000000"/>
                <w:kern w:val="0"/>
                <w:sz w:val="16"/>
                <w:szCs w:val="12"/>
              </w:rPr>
              <w:t>8,988</w:t>
            </w:r>
            <w:r>
              <w:rPr>
                <w:rFonts w:ascii="ＭＳ Ｐゴシック" w:eastAsia="ＭＳ Ｐゴシック" w:hAnsi="ＭＳ Ｐゴシック" w:cs="ＭＳ Ｐゴシック" w:hint="eastAsia"/>
                <w:color w:val="000000"/>
                <w:kern w:val="0"/>
                <w:sz w:val="16"/>
                <w:szCs w:val="12"/>
              </w:rPr>
              <w:t>）</w:t>
            </w:r>
          </w:p>
        </w:tc>
        <w:tc>
          <w:tcPr>
            <w:tcW w:w="388" w:type="pct"/>
            <w:tcBorders>
              <w:top w:val="single" w:sz="4" w:space="0" w:color="auto"/>
              <w:left w:val="nil"/>
              <w:bottom w:val="single" w:sz="4" w:space="0" w:color="auto"/>
              <w:right w:val="single" w:sz="4" w:space="0" w:color="000000"/>
            </w:tcBorders>
            <w:shd w:val="clear" w:color="auto" w:fill="auto"/>
            <w:vAlign w:val="center"/>
          </w:tcPr>
          <w:p w:rsidR="00076B06" w:rsidRPr="00511C41" w:rsidRDefault="00076B06" w:rsidP="002435BD">
            <w:pPr>
              <w:widowControl/>
              <w:jc w:val="center"/>
              <w:rPr>
                <w:rFonts w:ascii="ＭＳ Ｐゴシック" w:eastAsia="ＭＳ Ｐゴシック" w:hAnsi="ＭＳ Ｐゴシック" w:cs="ＭＳ Ｐゴシック"/>
                <w:color w:val="000000"/>
                <w:kern w:val="0"/>
                <w:sz w:val="16"/>
                <w:szCs w:val="12"/>
              </w:rPr>
            </w:pPr>
            <w:r>
              <w:rPr>
                <w:rFonts w:ascii="ＭＳ Ｐゴシック" w:eastAsia="ＭＳ Ｐゴシック" w:hAnsi="ＭＳ Ｐゴシック" w:cs="ＭＳ Ｐゴシック" w:hint="eastAsia"/>
                <w:color w:val="000000"/>
                <w:kern w:val="0"/>
                <w:sz w:val="16"/>
                <w:szCs w:val="12"/>
              </w:rPr>
              <w:t>（</w:t>
            </w:r>
            <w:r w:rsidRPr="00511C41">
              <w:rPr>
                <w:rFonts w:ascii="ＭＳ Ｐゴシック" w:eastAsia="ＭＳ Ｐゴシック" w:hAnsi="ＭＳ Ｐゴシック" w:cs="ＭＳ Ｐゴシック" w:hint="eastAsia"/>
                <w:color w:val="000000"/>
                <w:kern w:val="0"/>
                <w:sz w:val="16"/>
                <w:szCs w:val="12"/>
              </w:rPr>
              <w:t>8,088</w:t>
            </w:r>
            <w:r>
              <w:rPr>
                <w:rFonts w:ascii="ＭＳ Ｐゴシック" w:eastAsia="ＭＳ Ｐゴシック" w:hAnsi="ＭＳ Ｐゴシック" w:cs="ＭＳ Ｐゴシック" w:hint="eastAsia"/>
                <w:color w:val="000000"/>
                <w:kern w:val="0"/>
                <w:sz w:val="16"/>
                <w:szCs w:val="12"/>
              </w:rPr>
              <w:t>）</w:t>
            </w:r>
          </w:p>
        </w:tc>
        <w:tc>
          <w:tcPr>
            <w:tcW w:w="388" w:type="pct"/>
            <w:tcBorders>
              <w:top w:val="single" w:sz="4" w:space="0" w:color="auto"/>
              <w:left w:val="nil"/>
              <w:bottom w:val="single" w:sz="4" w:space="0" w:color="auto"/>
              <w:right w:val="single" w:sz="4" w:space="0" w:color="000000"/>
            </w:tcBorders>
            <w:shd w:val="clear" w:color="auto" w:fill="auto"/>
            <w:vAlign w:val="center"/>
          </w:tcPr>
          <w:p w:rsidR="00076B06" w:rsidRPr="00511C41" w:rsidRDefault="00076B06" w:rsidP="002435BD">
            <w:pPr>
              <w:widowControl/>
              <w:jc w:val="center"/>
              <w:rPr>
                <w:rFonts w:ascii="ＭＳ Ｐゴシック" w:eastAsia="ＭＳ Ｐゴシック" w:hAnsi="ＭＳ Ｐゴシック" w:cs="ＭＳ Ｐゴシック"/>
                <w:color w:val="000000"/>
                <w:kern w:val="0"/>
                <w:sz w:val="16"/>
                <w:szCs w:val="12"/>
              </w:rPr>
            </w:pPr>
            <w:r>
              <w:rPr>
                <w:rFonts w:ascii="ＭＳ Ｐゴシック" w:eastAsia="ＭＳ Ｐゴシック" w:hAnsi="ＭＳ Ｐゴシック" w:cs="ＭＳ Ｐゴシック" w:hint="eastAsia"/>
                <w:color w:val="000000"/>
                <w:kern w:val="0"/>
                <w:sz w:val="16"/>
                <w:szCs w:val="12"/>
              </w:rPr>
              <w:t>（</w:t>
            </w:r>
            <w:r w:rsidRPr="00511C41">
              <w:rPr>
                <w:rFonts w:ascii="ＭＳ Ｐゴシック" w:eastAsia="ＭＳ Ｐゴシック" w:hAnsi="ＭＳ Ｐゴシック" w:cs="ＭＳ Ｐゴシック" w:hint="eastAsia"/>
                <w:color w:val="000000"/>
                <w:kern w:val="0"/>
                <w:sz w:val="16"/>
                <w:szCs w:val="12"/>
              </w:rPr>
              <w:t>7,278</w:t>
            </w:r>
            <w:r>
              <w:rPr>
                <w:rFonts w:ascii="ＭＳ Ｐゴシック" w:eastAsia="ＭＳ Ｐゴシック" w:hAnsi="ＭＳ Ｐゴシック" w:cs="ＭＳ Ｐゴシック" w:hint="eastAsia"/>
                <w:color w:val="000000"/>
                <w:kern w:val="0"/>
                <w:sz w:val="16"/>
                <w:szCs w:val="12"/>
              </w:rPr>
              <w:t>）</w:t>
            </w:r>
          </w:p>
        </w:tc>
      </w:tr>
    </w:tbl>
    <w:p w:rsidR="00076B06" w:rsidRDefault="00076B06" w:rsidP="00AA5F65">
      <w:pPr>
        <w:jc w:val="left"/>
        <w:rPr>
          <w:sz w:val="28"/>
          <w:szCs w:val="28"/>
        </w:rPr>
      </w:pPr>
      <w:r w:rsidRPr="00511C41">
        <w:rPr>
          <w:rFonts w:asciiTheme="minorEastAsia" w:hAnsiTheme="minorEastAsia" w:hint="eastAsia"/>
          <w:sz w:val="18"/>
        </w:rPr>
        <w:t>※日本創成会議の2045年以降の数値についてはトレンド法（相関関係や因果関係があると思われる2つの変数のうち、一方の変数から将来的な値を予測するための予測式（回帰式）を求め、それにより将来人口を求めるための手法）により独自に算出したものであ</w:t>
      </w:r>
      <w:r w:rsidR="009E7CEC">
        <w:rPr>
          <w:rFonts w:asciiTheme="minorEastAsia" w:hAnsiTheme="minorEastAsia" w:hint="eastAsia"/>
          <w:sz w:val="18"/>
        </w:rPr>
        <w:t>り、指数の値を考慮しています</w:t>
      </w:r>
      <w:r w:rsidRPr="00511C41">
        <w:rPr>
          <w:rFonts w:asciiTheme="minorEastAsia" w:hAnsiTheme="minorEastAsia" w:hint="eastAsia"/>
          <w:sz w:val="18"/>
        </w:rPr>
        <w:t>。</w:t>
      </w:r>
    </w:p>
    <w:p w:rsidR="00AA5F65" w:rsidRPr="00364F76" w:rsidRDefault="0065010F" w:rsidP="00AA5F65">
      <w:pPr>
        <w:jc w:val="left"/>
        <w:rPr>
          <w:sz w:val="28"/>
          <w:szCs w:val="28"/>
          <w:u w:val="double"/>
        </w:rPr>
      </w:pPr>
      <w:r w:rsidRPr="00364F76">
        <w:rPr>
          <w:rFonts w:hint="eastAsia"/>
          <w:sz w:val="28"/>
          <w:szCs w:val="28"/>
          <w:u w:val="double"/>
        </w:rPr>
        <w:lastRenderedPageBreak/>
        <w:t>３</w:t>
      </w:r>
      <w:r w:rsidR="00E33C88" w:rsidRPr="00364F76">
        <w:rPr>
          <w:rFonts w:hint="eastAsia"/>
          <w:sz w:val="28"/>
          <w:szCs w:val="28"/>
          <w:u w:val="double"/>
        </w:rPr>
        <w:t>．行政改革の基本的な考え方</w:t>
      </w:r>
    </w:p>
    <w:p w:rsidR="00E33C88" w:rsidRDefault="00AA5F65" w:rsidP="00AA5F65">
      <w:pPr>
        <w:ind w:firstLineChars="100" w:firstLine="240"/>
        <w:jc w:val="left"/>
        <w:rPr>
          <w:sz w:val="24"/>
          <w:szCs w:val="24"/>
        </w:rPr>
      </w:pPr>
      <w:r>
        <w:rPr>
          <w:rFonts w:hint="eastAsia"/>
          <w:sz w:val="24"/>
          <w:szCs w:val="24"/>
        </w:rPr>
        <w:t>本市においては、これまでの行政改革の取り組みによって、財政的な改善は</w:t>
      </w:r>
      <w:r w:rsidR="00E33C88">
        <w:rPr>
          <w:rFonts w:hint="eastAsia"/>
          <w:sz w:val="24"/>
          <w:szCs w:val="24"/>
        </w:rPr>
        <w:t>図られている</w:t>
      </w:r>
      <w:r>
        <w:rPr>
          <w:rFonts w:hint="eastAsia"/>
          <w:sz w:val="24"/>
          <w:szCs w:val="24"/>
        </w:rPr>
        <w:t>ものの</w:t>
      </w:r>
      <w:r w:rsidRPr="008834FE">
        <w:rPr>
          <w:rFonts w:hint="eastAsia"/>
          <w:sz w:val="24"/>
          <w:szCs w:val="24"/>
        </w:rPr>
        <w:t>、本格的な人口減少社会の到来と高齢化の進行に伴う生産年齢人口の減少</w:t>
      </w:r>
      <w:r>
        <w:rPr>
          <w:rFonts w:hint="eastAsia"/>
          <w:sz w:val="24"/>
          <w:szCs w:val="24"/>
        </w:rPr>
        <w:t>によって</w:t>
      </w:r>
      <w:r w:rsidRPr="008834FE">
        <w:rPr>
          <w:rFonts w:hint="eastAsia"/>
          <w:sz w:val="24"/>
          <w:szCs w:val="24"/>
        </w:rPr>
        <w:t>市税</w:t>
      </w:r>
      <w:r>
        <w:rPr>
          <w:rFonts w:hint="eastAsia"/>
          <w:sz w:val="24"/>
          <w:szCs w:val="24"/>
        </w:rPr>
        <w:t>収入</w:t>
      </w:r>
      <w:r w:rsidRPr="008834FE">
        <w:rPr>
          <w:rFonts w:hint="eastAsia"/>
          <w:sz w:val="24"/>
          <w:szCs w:val="24"/>
        </w:rPr>
        <w:t>等</w:t>
      </w:r>
      <w:r>
        <w:rPr>
          <w:rFonts w:hint="eastAsia"/>
          <w:sz w:val="24"/>
          <w:szCs w:val="24"/>
        </w:rPr>
        <w:t>の伸びが期待できず</w:t>
      </w:r>
      <w:r w:rsidRPr="008834FE">
        <w:rPr>
          <w:rFonts w:hint="eastAsia"/>
          <w:sz w:val="24"/>
          <w:szCs w:val="24"/>
        </w:rPr>
        <w:t>、地</w:t>
      </w:r>
      <w:r>
        <w:rPr>
          <w:rFonts w:hint="eastAsia"/>
          <w:sz w:val="24"/>
          <w:szCs w:val="24"/>
        </w:rPr>
        <w:t>方交付税など国か</w:t>
      </w:r>
      <w:r w:rsidR="00E33C88">
        <w:rPr>
          <w:rFonts w:hint="eastAsia"/>
          <w:sz w:val="24"/>
          <w:szCs w:val="24"/>
        </w:rPr>
        <w:t>らの収入等に依存する脆弱で厳しい財政状況であることに変わりはありません。</w:t>
      </w:r>
    </w:p>
    <w:p w:rsidR="00AA5F65" w:rsidRPr="0031121D" w:rsidRDefault="00E33C88" w:rsidP="0031121D">
      <w:pPr>
        <w:ind w:firstLineChars="100" w:firstLine="240"/>
        <w:jc w:val="left"/>
        <w:rPr>
          <w:sz w:val="24"/>
          <w:szCs w:val="24"/>
        </w:rPr>
      </w:pPr>
      <w:r>
        <w:rPr>
          <w:rFonts w:hint="eastAsia"/>
          <w:sz w:val="24"/>
          <w:szCs w:val="24"/>
        </w:rPr>
        <w:t>今後も扶助費をはじめとする社会保障費の増加、</w:t>
      </w:r>
      <w:r w:rsidR="00816DB9">
        <w:rPr>
          <w:rFonts w:hint="eastAsia"/>
          <w:sz w:val="24"/>
          <w:szCs w:val="24"/>
        </w:rPr>
        <w:t>公共施設の改修経費の増加、</w:t>
      </w:r>
      <w:r>
        <w:rPr>
          <w:rFonts w:hint="eastAsia"/>
          <w:sz w:val="24"/>
          <w:szCs w:val="24"/>
        </w:rPr>
        <w:t>防災</w:t>
      </w:r>
      <w:r w:rsidR="00AA5F65">
        <w:rPr>
          <w:rFonts w:hint="eastAsia"/>
          <w:sz w:val="24"/>
          <w:szCs w:val="24"/>
        </w:rPr>
        <w:t>対策</w:t>
      </w:r>
      <w:r>
        <w:rPr>
          <w:rFonts w:hint="eastAsia"/>
          <w:sz w:val="24"/>
          <w:szCs w:val="24"/>
        </w:rPr>
        <w:t>経費</w:t>
      </w:r>
      <w:r w:rsidR="00AA5F65">
        <w:rPr>
          <w:rFonts w:hint="eastAsia"/>
          <w:sz w:val="24"/>
          <w:szCs w:val="24"/>
        </w:rPr>
        <w:t>、道の駅を核とする中心市街地</w:t>
      </w:r>
      <w:r>
        <w:rPr>
          <w:rFonts w:hint="eastAsia"/>
          <w:sz w:val="24"/>
          <w:szCs w:val="24"/>
        </w:rPr>
        <w:t>の整備、都井岬再開発など</w:t>
      </w:r>
      <w:r w:rsidR="00AA5F65">
        <w:rPr>
          <w:rFonts w:hint="eastAsia"/>
          <w:sz w:val="24"/>
          <w:szCs w:val="24"/>
        </w:rPr>
        <w:t>基盤整備</w:t>
      </w:r>
      <w:r w:rsidR="003F114C">
        <w:rPr>
          <w:rFonts w:hint="eastAsia"/>
          <w:sz w:val="24"/>
          <w:szCs w:val="24"/>
        </w:rPr>
        <w:t>への歳出増が見込まれ、さらに厳しさを増すことが予想されます。</w:t>
      </w:r>
      <w:r w:rsidR="00AA5F65">
        <w:rPr>
          <w:rFonts w:hint="eastAsia"/>
          <w:sz w:val="24"/>
          <w:szCs w:val="24"/>
        </w:rPr>
        <w:t xml:space="preserve">　　　　　　　　　　　　　　　　　　　　　　　　　　　　　　　　　　　　　　　　　　　　　　　　　　　　　　　　　　　　　　　　　　　　　　　　　　　　　　　　　　　　　　　　　　　　　　　　　　　　　　　　　　　　　　　　　　　　　　　　　　　　　　　　　　　　　　　　　　　　　　　　　　　　　　　　　　　　　　　　　　　　　　　　　　　　　　　　　　　　　　　　　　　　　　　　　　　　　　　　　　　　　　　　　　　　　　　　　　　　　　　　　　　　　　　　　　　　　　　　　　　　　　　　　　　　　　　　　　　　　　　　　　　　　　　　　　　　　　　　　　　　　　　　　　　　　　　　　　　　　　　　　　　　　　　　　　　　　　　　　　　　　　　　　　　　　　　　　　　　　　　　　　　　　　　　　　　　　　　　　　　　　　　　　　　　　　　　　　　　　　　　　　　　　　　　　　　　　　　　　　　　　　　　　　　　　　　　　　　　　　　　　　　　　　　　　　　　　　　　　　　　　　　　　　　　　　　　　　　　　　　　　　　　　　　　　　　　　　　　　　　　　　　　　　　　　　　　　　　　　　　　　　　　　　　　　　　　　　　　　　　　　　　　　　　　　　　　　　　　　　　　　　　　　　　　　　　　　　　　　　　　　　　　　　　　　　　　　　　　　　　　　　　　　　　　　　　　　　　　　　　　　　　　　　　　　　　　　　　　　　　　　　　　　　　　　　</w:t>
      </w:r>
    </w:p>
    <w:p w:rsidR="007B0478" w:rsidRDefault="00AA5F65" w:rsidP="007B0478">
      <w:pPr>
        <w:ind w:firstLineChars="100" w:firstLine="240"/>
        <w:jc w:val="left"/>
        <w:rPr>
          <w:sz w:val="24"/>
          <w:szCs w:val="24"/>
        </w:rPr>
      </w:pPr>
      <w:r>
        <w:rPr>
          <w:rFonts w:hint="eastAsia"/>
          <w:sz w:val="24"/>
          <w:szCs w:val="24"/>
        </w:rPr>
        <w:t>このように、社会情勢の変化に伴う新たな行政課題をはじめ多様化する市民ニーズへ的確に対応し、将来にわたり安定した行政サービスを提供していくためには、</w:t>
      </w:r>
      <w:r w:rsidRPr="002F0F6B">
        <w:rPr>
          <w:rFonts w:asciiTheme="minorEastAsia" w:hAnsiTheme="minorEastAsia" w:cs="メイリオ" w:hint="eastAsia"/>
          <w:sz w:val="24"/>
          <w:szCs w:val="24"/>
        </w:rPr>
        <w:t>これまでの行政改革の成果を生</w:t>
      </w:r>
      <w:r>
        <w:rPr>
          <w:rFonts w:asciiTheme="minorEastAsia" w:hAnsiTheme="minorEastAsia" w:cs="メイリオ" w:hint="eastAsia"/>
          <w:sz w:val="24"/>
          <w:szCs w:val="24"/>
        </w:rPr>
        <w:t>かしながら、現状の課題を踏まえ</w:t>
      </w:r>
      <w:r w:rsidRPr="002F0F6B">
        <w:rPr>
          <w:rFonts w:asciiTheme="minorEastAsia" w:hAnsiTheme="minorEastAsia" w:cs="メイリオ" w:hint="eastAsia"/>
          <w:sz w:val="24"/>
          <w:szCs w:val="24"/>
        </w:rPr>
        <w:t>、</w:t>
      </w:r>
      <w:r w:rsidRPr="00126FB5">
        <w:rPr>
          <w:sz w:val="24"/>
          <w:szCs w:val="24"/>
        </w:rPr>
        <w:t>限られた経営資源（人、物、金、情報）を有機的に結びつけ</w:t>
      </w:r>
      <w:r>
        <w:rPr>
          <w:rFonts w:hint="eastAsia"/>
          <w:sz w:val="24"/>
          <w:szCs w:val="24"/>
        </w:rPr>
        <w:t>、</w:t>
      </w:r>
      <w:r w:rsidRPr="002F0F6B">
        <w:rPr>
          <w:rFonts w:hint="eastAsia"/>
          <w:sz w:val="24"/>
          <w:szCs w:val="24"/>
        </w:rPr>
        <w:t>従来に</w:t>
      </w:r>
      <w:r>
        <w:rPr>
          <w:rFonts w:hint="eastAsia"/>
          <w:sz w:val="24"/>
          <w:szCs w:val="24"/>
        </w:rPr>
        <w:t>も増して</w:t>
      </w:r>
      <w:r w:rsidRPr="00126FB5">
        <w:rPr>
          <w:sz w:val="24"/>
          <w:szCs w:val="24"/>
        </w:rPr>
        <w:t>、迅速性、的確性、効率性、実効性を追求し</w:t>
      </w:r>
      <w:r>
        <w:rPr>
          <w:rFonts w:hint="eastAsia"/>
          <w:sz w:val="24"/>
          <w:szCs w:val="24"/>
        </w:rPr>
        <w:t>ながら、引き続き行政改革に取り組んでいく必要があります。</w:t>
      </w:r>
    </w:p>
    <w:p w:rsidR="0017185A" w:rsidRDefault="00B85F53" w:rsidP="00B85F53">
      <w:pPr>
        <w:ind w:firstLineChars="100" w:firstLine="240"/>
        <w:jc w:val="left"/>
        <w:rPr>
          <w:sz w:val="24"/>
          <w:szCs w:val="24"/>
        </w:rPr>
      </w:pPr>
      <w:r>
        <w:rPr>
          <w:rFonts w:hint="eastAsia"/>
          <w:noProof/>
          <w:sz w:val="24"/>
          <w:szCs w:val="24"/>
        </w:rPr>
        <mc:AlternateContent>
          <mc:Choice Requires="wpg">
            <w:drawing>
              <wp:anchor distT="0" distB="0" distL="114300" distR="114300" simplePos="0" relativeHeight="251668480" behindDoc="1" locked="0" layoutInCell="1" allowOverlap="1" wp14:anchorId="5ED3A81D" wp14:editId="78E54799">
                <wp:simplePos x="0" y="0"/>
                <wp:positionH relativeFrom="column">
                  <wp:posOffset>-118745</wp:posOffset>
                </wp:positionH>
                <wp:positionV relativeFrom="paragraph">
                  <wp:posOffset>2269490</wp:posOffset>
                </wp:positionV>
                <wp:extent cx="5686425" cy="1552575"/>
                <wp:effectExtent l="0" t="0" r="28575" b="28575"/>
                <wp:wrapThrough wrapText="bothSides">
                  <wp:wrapPolygon edited="0">
                    <wp:start x="217" y="0"/>
                    <wp:lineTo x="0" y="2915"/>
                    <wp:lineTo x="0" y="19612"/>
                    <wp:lineTo x="217" y="21202"/>
                    <wp:lineTo x="434" y="21733"/>
                    <wp:lineTo x="21202" y="21733"/>
                    <wp:lineTo x="21636" y="20142"/>
                    <wp:lineTo x="21636" y="1325"/>
                    <wp:lineTo x="20478" y="0"/>
                    <wp:lineTo x="217" y="0"/>
                  </wp:wrapPolygon>
                </wp:wrapThrough>
                <wp:docPr id="27" name="グループ化 27"/>
                <wp:cNvGraphicFramePr/>
                <a:graphic xmlns:a="http://schemas.openxmlformats.org/drawingml/2006/main">
                  <a:graphicData uri="http://schemas.microsoft.com/office/word/2010/wordprocessingGroup">
                    <wpg:wgp>
                      <wpg:cNvGrpSpPr/>
                      <wpg:grpSpPr>
                        <a:xfrm>
                          <a:off x="0" y="0"/>
                          <a:ext cx="5686425" cy="1552575"/>
                          <a:chOff x="-66673" y="0"/>
                          <a:chExt cx="5470960" cy="1552575"/>
                        </a:xfrm>
                      </wpg:grpSpPr>
                      <wps:wsp>
                        <wps:cNvPr id="28" name="角丸四角形 28"/>
                        <wps:cNvSpPr/>
                        <wps:spPr>
                          <a:xfrm>
                            <a:off x="-66673" y="57127"/>
                            <a:ext cx="5470960" cy="1495448"/>
                          </a:xfrm>
                          <a:prstGeom prst="roundRect">
                            <a:avLst/>
                          </a:prstGeom>
                          <a:noFill/>
                          <a:ln w="12700" cap="flat" cmpd="sng" algn="ctr">
                            <a:solidFill>
                              <a:srgbClr val="5B9BD5">
                                <a:shade val="50000"/>
                              </a:srgbClr>
                            </a:solidFill>
                            <a:prstDash val="solid"/>
                            <a:miter lim="800000"/>
                          </a:ln>
                          <a:effectLst/>
                        </wps:spPr>
                        <wps:txbx>
                          <w:txbxContent>
                            <w:p w:rsidR="00E35AA4" w:rsidRDefault="00E35AA4" w:rsidP="00E35AA4"/>
                            <w:p w:rsidR="00E35AA4" w:rsidRPr="00B86BEB" w:rsidRDefault="00E35AA4" w:rsidP="00B86BEB">
                              <w:pPr>
                                <w:widowControl/>
                                <w:ind w:firstLineChars="100" w:firstLine="240"/>
                                <w:jc w:val="left"/>
                                <w:rPr>
                                  <w:rFonts w:ascii="ＭＳ Ｐゴシック" w:eastAsia="ＭＳ Ｐゴシック" w:hAnsi="ＭＳ Ｐゴシック" w:cs="ＭＳ Ｐゴシック"/>
                                  <w:kern w:val="0"/>
                                  <w:sz w:val="24"/>
                                  <w:szCs w:val="24"/>
                                </w:rPr>
                              </w:pPr>
                              <w:r w:rsidRPr="00E35AA4">
                                <w:rPr>
                                  <w:rFonts w:ascii="Century" w:eastAsia="ＭＳ 明朝" w:hAnsi="ＭＳ 明朝" w:cs="+mn-cs" w:hint="eastAsia"/>
                                  <w:color w:val="000000"/>
                                  <w:kern w:val="0"/>
                                  <w:sz w:val="24"/>
                                  <w:szCs w:val="24"/>
                                </w:rPr>
                                <w:t>行政サービスをより一層充実したものとし、ますます多様化・高度化するニーズにも的確に対応するため、行政と民間の役割を明確化するとともに、必要性・効率性・有効性等の観点から柔軟な発想により、時代の変化に見合った適切な事業となっているかについて、これまで以上に事務事業の洗い出しを行いながら、身の丈に合った簡素で効率的な行政運営を推進します。</w:t>
                              </w:r>
                            </w:p>
                            <w:p w:rsidR="00E35AA4" w:rsidRDefault="00E35AA4" w:rsidP="00E35AA4"/>
                            <w:p w:rsidR="00E35AA4" w:rsidRDefault="00E35AA4" w:rsidP="00E35A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895350" y="0"/>
                            <a:ext cx="4200525" cy="333375"/>
                          </a:xfrm>
                          <a:prstGeom prst="round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16200000" scaled="1"/>
                            <a:tileRect/>
                          </a:gradFill>
                          <a:ln w="12700" cap="flat" cmpd="sng" algn="ctr">
                            <a:solidFill>
                              <a:srgbClr val="5B9BD5">
                                <a:shade val="50000"/>
                              </a:srgbClr>
                            </a:solidFill>
                            <a:prstDash val="solid"/>
                            <a:miter lim="800000"/>
                          </a:ln>
                          <a:effectLst/>
                        </wps:spPr>
                        <wps:txbx>
                          <w:txbxContent>
                            <w:p w:rsidR="00E35AA4" w:rsidRPr="0066016C" w:rsidRDefault="00E35AA4" w:rsidP="00B86BEB">
                              <w:pPr>
                                <w:jc w:val="center"/>
                                <w:rPr>
                                  <w:sz w:val="24"/>
                                  <w:szCs w:val="24"/>
                                </w:rPr>
                              </w:pPr>
                              <w:r>
                                <w:rPr>
                                  <w:rFonts w:ascii="Century" w:eastAsia="ＭＳ 明朝" w:hAnsi="ＭＳ 明朝" w:cs="+mn-cs" w:hint="eastAsia"/>
                                  <w:b/>
                                  <w:bCs/>
                                  <w:color w:val="FFFFFF"/>
                                  <w:sz w:val="24"/>
                                  <w:szCs w:val="24"/>
                                </w:rPr>
                                <w:t>効率的・効果的な行政運営の推進</w:t>
                              </w:r>
                            </w:p>
                            <w:p w:rsidR="00E35AA4" w:rsidRPr="0066016C" w:rsidRDefault="00E35AA4" w:rsidP="00E35AA4">
                              <w:pPr>
                                <w:jc w:val="left"/>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角丸四角形 31"/>
                        <wps:cNvSpPr/>
                        <wps:spPr>
                          <a:xfrm>
                            <a:off x="0" y="0"/>
                            <a:ext cx="1019175" cy="333240"/>
                          </a:xfrm>
                          <a:prstGeom prst="round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16200000" scaled="1"/>
                            <a:tileRect/>
                          </a:gradFill>
                          <a:ln w="12700" cap="flat" cmpd="sng" algn="ctr">
                            <a:solidFill>
                              <a:srgbClr val="5B9BD5">
                                <a:shade val="50000"/>
                              </a:srgbClr>
                            </a:solidFill>
                            <a:prstDash val="solid"/>
                            <a:miter lim="800000"/>
                          </a:ln>
                          <a:effectLst>
                            <a:glow>
                              <a:srgbClr val="5B9BD5"/>
                            </a:glow>
                            <a:outerShdw dist="38100" algn="tl" rotWithShape="0">
                              <a:sysClr val="window" lastClr="FFFFFF"/>
                            </a:outerShdw>
                            <a:reflection endPos="0" dist="50800" dir="5400000" sy="-100000" algn="bl" rotWithShape="0"/>
                            <a:softEdge rad="0"/>
                          </a:effectLst>
                        </wps:spPr>
                        <wps:txbx>
                          <w:txbxContent>
                            <w:p w:rsidR="00E35AA4" w:rsidRPr="00B86BEB" w:rsidRDefault="00E35AA4" w:rsidP="00B86BEB">
                              <w:pPr>
                                <w:jc w:val="center"/>
                                <w:rPr>
                                  <w:b/>
                                  <w:color w:val="FFFFFF" w:themeColor="background1"/>
                                  <w:sz w:val="24"/>
                                </w:rPr>
                              </w:pPr>
                              <w:r w:rsidRPr="00B86BEB">
                                <w:rPr>
                                  <w:rFonts w:hint="eastAsia"/>
                                  <w:b/>
                                  <w:color w:val="FFFFFF" w:themeColor="background1"/>
                                  <w:sz w:val="24"/>
                                </w:rPr>
                                <w:t>基本目標２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ED3A81D" id="グループ化 27" o:spid="_x0000_s1027" style="position:absolute;left:0;text-align:left;margin-left:-9.35pt;margin-top:178.7pt;width:447.75pt;height:122.25pt;z-index:-251648000;mso-width-relative:margin;mso-height-relative:margin" coordorigin="-666" coordsize="54709,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">
                <v:roundrect id="角丸四角形 28" o:spid="_x0000_s1028" style="position:absolute;left:-666;top:571;width:54708;height:14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nIb8A&#10;AADbAAAADwAAAGRycy9kb3ducmV2LnhtbERPy4rCMBTdC/5DuMLsbKodRKpRRBBEcGH1A67N7UOb&#10;m9JE7fj1ZjHg8nDey3VvGvGkztWWFUyiGARxbnXNpYLLeTeeg3AeWWNjmRT8kYP1ajhYYqrti0/0&#10;zHwpQgi7FBVU3replC6vyKCLbEscuMJ2Bn2AXSl1h68Qbho5jeOZNFhzaKiwpW1F+T17GAWb5DY5&#10;Z29jf8vkfj0ekm1hikypn1G/WYDw1Puv+N+91wqmYWz4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3KchvwAAANsAAAAPAAAAAAAAAAAAAAAAAJgCAABkcnMvZG93bnJl&#10;di54bWxQSwUGAAAAAAQABAD1AAAAhAMAAAAA&#10;" filled="f" strokecolor="#41719c" strokeweight="1pt">
                  <v:stroke joinstyle="miter"/>
                  <v:textbox>
                    <w:txbxContent>
                      <w:p w:rsidR="00E35AA4" w:rsidRDefault="00E35AA4" w:rsidP="00E35AA4"/>
                      <w:p w:rsidR="00E35AA4" w:rsidRPr="00B86BEB" w:rsidRDefault="00E35AA4" w:rsidP="00B86BEB">
                        <w:pPr>
                          <w:widowControl/>
                          <w:ind w:firstLineChars="100" w:firstLine="240"/>
                          <w:jc w:val="left"/>
                          <w:rPr>
                            <w:rFonts w:ascii="ＭＳ Ｐゴシック" w:eastAsia="ＭＳ Ｐゴシック" w:hAnsi="ＭＳ Ｐゴシック" w:cs="ＭＳ Ｐゴシック"/>
                            <w:kern w:val="0"/>
                            <w:sz w:val="24"/>
                            <w:szCs w:val="24"/>
                          </w:rPr>
                        </w:pPr>
                        <w:r w:rsidRPr="00E35AA4">
                          <w:rPr>
                            <w:rFonts w:ascii="Century" w:eastAsia="ＭＳ 明朝" w:hAnsi="ＭＳ 明朝" w:cs="+mn-cs" w:hint="eastAsia"/>
                            <w:color w:val="000000"/>
                            <w:kern w:val="0"/>
                            <w:sz w:val="24"/>
                            <w:szCs w:val="24"/>
                          </w:rPr>
                          <w:t>行政サービスをより一層充実したものとし、ますます多様化・高度化するニーズにも的確に対応するため、行政と民間の役割を明確化するとともに、必要性・効率性・有効性等の観点から柔軟な発想により、時代の変化に見合った適切な事業となっているかについて、これまで以上に事務事業の洗い出しを行いながら、身の丈に合った簡素で効率的な行政運営を推進します。</w:t>
                        </w:r>
                      </w:p>
                      <w:p w:rsidR="00E35AA4" w:rsidRDefault="00E35AA4" w:rsidP="00E35AA4"/>
                      <w:p w:rsidR="00E35AA4" w:rsidRDefault="00E35AA4" w:rsidP="00E35AA4"/>
                    </w:txbxContent>
                  </v:textbox>
                </v:roundrect>
                <v:roundrect id="角丸四角形 29" o:spid="_x0000_s1029" style="position:absolute;left:8953;width:4200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oH78A&#10;AADbAAAADwAAAGRycy9kb3ducmV2LnhtbESP2wrCMBBE3wX/Iazgm6ZeEK1GEUEQ++TlA9Zme8Fm&#10;U5qo9e+NIPg4zMwZZrVpTSWe1LjSsoLRMAJBnFpdcq7getkP5iCcR9ZYWSYFb3KwWXc7K4y1ffGJ&#10;nmefiwBhF6OCwvs6ltKlBRl0Q1sTBy+zjUEfZJNL3eArwE0lx1E0kwZLDgsF1rQrKL2fH0YBJZPs&#10;mMlt9U4u5WhKib49dl6pfq/dLkF4av0//GsftILxAr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EegfvwAAANsAAAAPAAAAAAAAAAAAAAAAAJgCAABkcnMvZG93bnJl&#10;di54bWxQSwUGAAAAAAQABAD1AAAAhAMAAAAA&#10;" fillcolor="#2c5981" strokecolor="#41719c" strokeweight="1pt">
                  <v:fill color2="#529bde" rotate="t" angle="180" colors="0 #2c5981;.5 #4382ba;1 #529bde" focus="100%" type="gradient"/>
                  <v:stroke joinstyle="miter"/>
                  <v:textbox>
                    <w:txbxContent>
                      <w:p w:rsidR="00E35AA4" w:rsidRPr="0066016C" w:rsidRDefault="00E35AA4" w:rsidP="00B86BEB">
                        <w:pPr>
                          <w:jc w:val="center"/>
                          <w:rPr>
                            <w:sz w:val="24"/>
                            <w:szCs w:val="24"/>
                          </w:rPr>
                        </w:pPr>
                        <w:r>
                          <w:rPr>
                            <w:rFonts w:ascii="Century" w:eastAsia="ＭＳ 明朝" w:hAnsi="ＭＳ 明朝" w:cs="+mn-cs" w:hint="eastAsia"/>
                            <w:b/>
                            <w:bCs/>
                            <w:color w:val="FFFFFF"/>
                            <w:sz w:val="24"/>
                            <w:szCs w:val="24"/>
                          </w:rPr>
                          <w:t>効率的・効果的な行政運営の推進</w:t>
                        </w:r>
                      </w:p>
                      <w:p w:rsidR="00E35AA4" w:rsidRPr="0066016C" w:rsidRDefault="00E35AA4" w:rsidP="00E35AA4">
                        <w:pPr>
                          <w:jc w:val="left"/>
                          <w:rPr>
                            <w:b/>
                            <w:sz w:val="22"/>
                          </w:rPr>
                        </w:pPr>
                      </w:p>
                    </w:txbxContent>
                  </v:textbox>
                </v:roundrect>
                <v:roundrect id="角丸四角形 31" o:spid="_x0000_s1030" style="position:absolute;width:10191;height:33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Mh8YA&#10;AADbAAAADwAAAGRycy9kb3ducmV2LnhtbESPW2sCMRSE3wv9D+EU+lJq1gtWVrOiVqFvpWvBPh43&#10;Zy+4OVk2UeO/N4VCH4eZ+YZZLINpxYV611hWMBwkIIgLqxuuFHzvd68zEM4ja2wtk4IbOVhmjw8L&#10;TLW98hddcl+JCGGXooLa+y6V0hU1GXQD2xFHr7S9QR9lX0nd4zXCTStHSTKVBhuOCzV2tKmpOOVn&#10;o+D48z7ZzkZvh3wXzpPPl3J9kDoo9fwUVnMQnoL/D/+1P7SC8RB+v8Qf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DMh8YAAADbAAAADwAAAAAAAAAAAAAAAACYAgAAZHJz&#10;L2Rvd25yZXYueG1sUEsFBgAAAAAEAAQA9QAAAIsDAAAAAA==&#10;" fillcolor="#2c5981" strokecolor="#41719c" strokeweight="1pt">
                  <v:fill color2="#529bde" rotate="t" angle="180" colors="0 #2c5981;.5 #4382ba;1 #529bde" focus="100%" type="gradient"/>
                  <v:stroke joinstyle="miter"/>
                  <v:shadow on="t" color="window" origin="-.5,-.5" offset="3pt,0"/>
                  <v:textbox>
                    <w:txbxContent>
                      <w:p w:rsidR="00E35AA4" w:rsidRPr="00B86BEB" w:rsidRDefault="00E35AA4" w:rsidP="00B86BEB">
                        <w:pPr>
                          <w:jc w:val="center"/>
                          <w:rPr>
                            <w:b/>
                            <w:color w:val="FFFFFF" w:themeColor="background1"/>
                            <w:sz w:val="24"/>
                          </w:rPr>
                        </w:pPr>
                        <w:r w:rsidRPr="00B86BEB">
                          <w:rPr>
                            <w:rFonts w:hint="eastAsia"/>
                            <w:b/>
                            <w:color w:val="FFFFFF" w:themeColor="background1"/>
                            <w:sz w:val="24"/>
                          </w:rPr>
                          <w:t>基本目標２</w:t>
                        </w:r>
                      </w:p>
                    </w:txbxContent>
                  </v:textbox>
                </v:roundrect>
                <w10:wrap type="through"/>
              </v:group>
            </w:pict>
          </mc:Fallback>
        </mc:AlternateContent>
      </w:r>
      <w:r>
        <w:rPr>
          <w:rFonts w:hint="eastAsia"/>
          <w:noProof/>
          <w:sz w:val="24"/>
          <w:szCs w:val="24"/>
        </w:rPr>
        <mc:AlternateContent>
          <mc:Choice Requires="wpg">
            <w:drawing>
              <wp:anchor distT="0" distB="0" distL="114300" distR="114300" simplePos="0" relativeHeight="251666432" behindDoc="1" locked="0" layoutInCell="1" allowOverlap="1" wp14:anchorId="0D668C53" wp14:editId="32220983">
                <wp:simplePos x="0" y="0"/>
                <wp:positionH relativeFrom="column">
                  <wp:posOffset>-126365</wp:posOffset>
                </wp:positionH>
                <wp:positionV relativeFrom="paragraph">
                  <wp:posOffset>785495</wp:posOffset>
                </wp:positionV>
                <wp:extent cx="5686425" cy="1365885"/>
                <wp:effectExtent l="0" t="0" r="28575" b="24765"/>
                <wp:wrapThrough wrapText="bothSides">
                  <wp:wrapPolygon edited="0">
                    <wp:start x="217" y="0"/>
                    <wp:lineTo x="0" y="3013"/>
                    <wp:lineTo x="0" y="20184"/>
                    <wp:lineTo x="362" y="21690"/>
                    <wp:lineTo x="21274" y="21690"/>
                    <wp:lineTo x="21636" y="20184"/>
                    <wp:lineTo x="21636" y="1808"/>
                    <wp:lineTo x="20478" y="0"/>
                    <wp:lineTo x="217" y="0"/>
                  </wp:wrapPolygon>
                </wp:wrapThrough>
                <wp:docPr id="22" name="グループ化 22"/>
                <wp:cNvGraphicFramePr/>
                <a:graphic xmlns:a="http://schemas.openxmlformats.org/drawingml/2006/main">
                  <a:graphicData uri="http://schemas.microsoft.com/office/word/2010/wordprocessingGroup">
                    <wpg:wgp>
                      <wpg:cNvGrpSpPr/>
                      <wpg:grpSpPr>
                        <a:xfrm>
                          <a:off x="0" y="0"/>
                          <a:ext cx="5686425" cy="1365885"/>
                          <a:chOff x="-142873" y="0"/>
                          <a:chExt cx="5545904" cy="1366198"/>
                        </a:xfrm>
                      </wpg:grpSpPr>
                      <wps:wsp>
                        <wps:cNvPr id="17" name="角丸四角形 17"/>
                        <wps:cNvSpPr/>
                        <wps:spPr>
                          <a:xfrm>
                            <a:off x="-142873" y="70711"/>
                            <a:ext cx="5545904" cy="129548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46A8B" w:rsidRDefault="00346A8B" w:rsidP="00346A8B"/>
                            <w:p w:rsidR="0066016C" w:rsidRPr="0066016C" w:rsidRDefault="0066016C" w:rsidP="00E35AA4">
                              <w:pPr>
                                <w:ind w:firstLineChars="100" w:firstLine="240"/>
                                <w:rPr>
                                  <w:sz w:val="24"/>
                                  <w:szCs w:val="24"/>
                                </w:rPr>
                              </w:pPr>
                              <w:r w:rsidRPr="0066016C">
                                <w:rPr>
                                  <w:rFonts w:ascii="Century" w:eastAsia="ＭＳ 明朝" w:hAnsi="ＭＳ 明朝" w:cs="+mn-cs" w:hint="eastAsia"/>
                                  <w:color w:val="000000"/>
                                  <w:sz w:val="24"/>
                                  <w:szCs w:val="24"/>
                                </w:rPr>
                                <w:t>人口減少や社会経済状況の変化により、市税や地方交付税の確保が厳しくなる中で、質の高い市民サービスを継続して提供できる持続可能な財政基盤を確立するため、歳入の安定的確保を図るとともに徹底したコスト意識による歳出の抑制に努めながら、収支バランスのとれた自立できる財政運営を推進します。</w:t>
                              </w:r>
                            </w:p>
                            <w:p w:rsidR="00346A8B" w:rsidRPr="0066016C" w:rsidRDefault="00346A8B" w:rsidP="00346A8B"/>
                            <w:p w:rsidR="00346A8B" w:rsidRDefault="00346A8B" w:rsidP="00346A8B"/>
                            <w:p w:rsidR="00346A8B" w:rsidRDefault="00346A8B" w:rsidP="00346A8B"/>
                            <w:p w:rsidR="00346A8B" w:rsidRDefault="00346A8B" w:rsidP="00346A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 15"/>
                        <wps:cNvSpPr/>
                        <wps:spPr>
                          <a:xfrm>
                            <a:off x="895350" y="0"/>
                            <a:ext cx="4200525" cy="33337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66016C" w:rsidRPr="0066016C" w:rsidRDefault="0066016C" w:rsidP="00B86BEB">
                              <w:pPr>
                                <w:jc w:val="center"/>
                                <w:rPr>
                                  <w:sz w:val="24"/>
                                  <w:szCs w:val="24"/>
                                </w:rPr>
                              </w:pPr>
                              <w:r w:rsidRPr="0066016C">
                                <w:rPr>
                                  <w:rFonts w:ascii="Century" w:eastAsia="ＭＳ 明朝" w:hAnsi="ＭＳ 明朝" w:cs="+mn-cs" w:hint="eastAsia"/>
                                  <w:b/>
                                  <w:bCs/>
                                  <w:color w:val="FFFFFF"/>
                                  <w:sz w:val="24"/>
                                  <w:szCs w:val="24"/>
                                </w:rPr>
                                <w:t>自立性の高い財政基盤の確立</w:t>
                              </w:r>
                            </w:p>
                            <w:p w:rsidR="00346A8B" w:rsidRPr="0066016C" w:rsidRDefault="00346A8B" w:rsidP="00346A8B">
                              <w:pPr>
                                <w:jc w:val="left"/>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 21"/>
                        <wps:cNvSpPr/>
                        <wps:spPr>
                          <a:xfrm>
                            <a:off x="-65027" y="0"/>
                            <a:ext cx="1019175" cy="33324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effectLst>
                            <a:glow>
                              <a:schemeClr val="accent1"/>
                            </a:glow>
                            <a:outerShdw dist="38100" algn="tl" rotWithShape="0">
                              <a:schemeClr val="bg1"/>
                            </a:outerShdw>
                            <a:reflection endPos="0" dist="50800" dir="5400000" sy="-100000" algn="bl" rotWithShape="0"/>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66016C" w:rsidRPr="0066016C" w:rsidRDefault="0066016C" w:rsidP="00B86BEB">
                              <w:pPr>
                                <w:jc w:val="center"/>
                                <w:rPr>
                                  <w:b/>
                                  <w:sz w:val="24"/>
                                </w:rPr>
                              </w:pPr>
                              <w:r>
                                <w:rPr>
                                  <w:rFonts w:hint="eastAsia"/>
                                  <w:b/>
                                  <w:sz w:val="24"/>
                                </w:rPr>
                                <w:t>基本目標１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D668C53" id="グループ化 22" o:spid="_x0000_s1031" style="position:absolute;left:0;text-align:left;margin-left:-9.95pt;margin-top:61.85pt;width:447.75pt;height:107.55pt;z-index:-251650048;mso-width-relative:margin;mso-height-relative:margin" coordorigin="-1428" coordsize="55459,1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">
                <v:roundrect id="角丸四角形 17" o:spid="_x0000_s1032" style="position:absolute;left:-1428;top:707;width:55458;height:12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ecMA&#10;AADbAAAADwAAAGRycy9kb3ducmV2LnhtbERPTWvCQBC9F/wPywje6sYirURXEYsYWzzUetDbkB2T&#10;YHY27K4m+ffdQqG3ebzPWaw6U4sHOV9ZVjAZJyCIc6srLhScvrfPMxA+IGusLZOCnjysloOnBaba&#10;tvxFj2MoRAxhn6KCMoQmldLnJRn0Y9sQR+5qncEQoSukdtjGcFPLlyR5lQYrjg0lNrQpKb8d70bB&#10;rDj00zbb37Od68+f721z/bjslRoNu/UcRKAu/Iv/3JmO89/g95d4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UecMAAADbAAAADwAAAAAAAAAAAAAAAACYAgAAZHJzL2Rv&#10;d25yZXYueG1sUEsFBgAAAAAEAAQA9QAAAIgDAAAAAA==&#10;" filled="f" strokecolor="#1f4d78 [1604]" strokeweight="1pt">
                  <v:stroke joinstyle="miter"/>
                  <v:textbox>
                    <w:txbxContent>
                      <w:p w:rsidR="00346A8B" w:rsidRDefault="00346A8B" w:rsidP="00346A8B"/>
                      <w:p w:rsidR="0066016C" w:rsidRPr="0066016C" w:rsidRDefault="0066016C" w:rsidP="00E35AA4">
                        <w:pPr>
                          <w:ind w:firstLineChars="100" w:firstLine="240"/>
                          <w:rPr>
                            <w:sz w:val="24"/>
                            <w:szCs w:val="24"/>
                          </w:rPr>
                        </w:pPr>
                        <w:r w:rsidRPr="0066016C">
                          <w:rPr>
                            <w:rFonts w:ascii="Century" w:eastAsia="ＭＳ 明朝" w:hAnsi="ＭＳ 明朝" w:cs="+mn-cs" w:hint="eastAsia"/>
                            <w:color w:val="000000"/>
                            <w:sz w:val="24"/>
                            <w:szCs w:val="24"/>
                          </w:rPr>
                          <w:t>人口減少や社会経済状況の変化により、市税や地方交付税の確保が厳しくなる中で、質の高い市民サービスを継続して提供できる持続可能な財政基盤を確立するため、歳入の安定的確保を図るとともに徹底したコスト意識による歳出の抑制に努めながら、収支バランスのとれた自立できる財政運営を推進します。</w:t>
                        </w:r>
                      </w:p>
                      <w:p w:rsidR="00346A8B" w:rsidRPr="0066016C" w:rsidRDefault="00346A8B" w:rsidP="00346A8B"/>
                      <w:p w:rsidR="00346A8B" w:rsidRDefault="00346A8B" w:rsidP="00346A8B"/>
                      <w:p w:rsidR="00346A8B" w:rsidRDefault="00346A8B" w:rsidP="00346A8B"/>
                      <w:p w:rsidR="00346A8B" w:rsidRDefault="00346A8B" w:rsidP="00346A8B"/>
                    </w:txbxContent>
                  </v:textbox>
                </v:roundrect>
                <v:roundrect id="角丸四角形 15" o:spid="_x0000_s1033" style="position:absolute;left:8953;width:4200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5OyL8A&#10;AADbAAAADwAAAGRycy9kb3ducmV2LnhtbERP3WrCMBS+F3yHcITdabIN3ahNRTeG3sl0D3Bojk1Z&#10;c1KatHZvvwiCd+fj+z35ZnSNGKgLtWcNzwsFgrj0puZKw8/5a/4OIkRkg41n0vBHATbFdJJjZvyV&#10;v2k4xUqkEA4ZarAxtpmUobTkMCx8S5y4i+8cxgS7SpoOryncNfJFqZV0WHNqsNjSh6Xy99Q7DefS&#10;mNd2OH5av9rte+zVkt6U1k+zcbsGEWmMD/HdfTBp/hJuv6QD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bk7IvwAAANsAAAAPAAAAAAAAAAAAAAAAAJgCAABkcnMvZG93bnJl&#10;di54bWxQSwUGAAAAAAQABAD1AAAAhAMAAAAA&#10;" fillcolor="#122e47 [964]" strokecolor="#1f4d78 [1604]" strokeweight="1pt">
                  <v:fill color2="#5b9bd5 [3204]" rotate="t" angle="180" colors="0 #2c5981;.5 #4382ba;1 #529bde" focus="100%" type="gradient"/>
                  <v:stroke joinstyle="miter"/>
                  <v:textbox>
                    <w:txbxContent>
                      <w:p w:rsidR="0066016C" w:rsidRPr="0066016C" w:rsidRDefault="0066016C" w:rsidP="00B86BEB">
                        <w:pPr>
                          <w:jc w:val="center"/>
                          <w:rPr>
                            <w:sz w:val="24"/>
                            <w:szCs w:val="24"/>
                          </w:rPr>
                        </w:pPr>
                        <w:r w:rsidRPr="0066016C">
                          <w:rPr>
                            <w:rFonts w:ascii="Century" w:eastAsia="ＭＳ 明朝" w:hAnsi="ＭＳ 明朝" w:cs="+mn-cs" w:hint="eastAsia"/>
                            <w:b/>
                            <w:bCs/>
                            <w:color w:val="FFFFFF"/>
                            <w:sz w:val="24"/>
                            <w:szCs w:val="24"/>
                          </w:rPr>
                          <w:t>自立性の高い財政基盤の確立</w:t>
                        </w:r>
                      </w:p>
                      <w:p w:rsidR="00346A8B" w:rsidRPr="0066016C" w:rsidRDefault="00346A8B" w:rsidP="00346A8B">
                        <w:pPr>
                          <w:jc w:val="left"/>
                          <w:rPr>
                            <w:b/>
                            <w:sz w:val="22"/>
                          </w:rPr>
                        </w:pPr>
                      </w:p>
                    </w:txbxContent>
                  </v:textbox>
                </v:roundrect>
                <v:roundrect id="角丸四角形 21" o:spid="_x0000_s1034" style="position:absolute;left:-650;width:10191;height:33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CyZcIA&#10;AADbAAAADwAAAGRycy9kb3ducmV2LnhtbESPwWrDMBBE74X8g9hAbo2cHELrWjYmEJpLDnbd+2Jt&#10;bVNrZSQ1cfz1UaHQ4zAzb5ismM0oruT8YFnBbpuAIG6tHrhT0Hycnl9A+ICscbRMCu7kochXTxmm&#10;2t64omsdOhEh7FNU0IcwpVL6tieDfmsn4uh9WWcwROk6qR3eItyMcp8kB2lw4LjQ40THntrv+sco&#10;QFd/NsfldZnCezWfXHXx5aiV2qzn8g1EoDn8h//aZ61gv4PfL/E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LJlwgAAANsAAAAPAAAAAAAAAAAAAAAAAJgCAABkcnMvZG93&#10;bnJldi54bWxQSwUGAAAAAAQABAD1AAAAhwMAAAAA&#10;" fillcolor="#122e47 [964]" strokecolor="#1f4d78 [1604]" strokeweight="1pt">
                  <v:fill color2="#5b9bd5 [3204]" rotate="t" angle="180" colors="0 #2c5981;.5 #4382ba;1 #529bde" focus="100%" type="gradient"/>
                  <v:stroke joinstyle="miter"/>
                  <v:shadow on="t" color="white [3212]" origin="-.5,-.5" offset="3pt,0"/>
                  <v:textbox>
                    <w:txbxContent>
                      <w:p w:rsidR="0066016C" w:rsidRPr="0066016C" w:rsidRDefault="0066016C" w:rsidP="00B86BEB">
                        <w:pPr>
                          <w:jc w:val="center"/>
                          <w:rPr>
                            <w:b/>
                            <w:sz w:val="24"/>
                          </w:rPr>
                        </w:pPr>
                        <w:r>
                          <w:rPr>
                            <w:rFonts w:hint="eastAsia"/>
                            <w:b/>
                            <w:sz w:val="24"/>
                          </w:rPr>
                          <w:t>基本目標１</w:t>
                        </w:r>
                      </w:p>
                    </w:txbxContent>
                  </v:textbox>
                </v:roundrect>
                <w10:wrap type="through"/>
              </v:group>
            </w:pict>
          </mc:Fallback>
        </mc:AlternateContent>
      </w:r>
      <w:r w:rsidR="004A6C45">
        <w:rPr>
          <w:rFonts w:hint="eastAsia"/>
          <w:sz w:val="24"/>
          <w:szCs w:val="24"/>
        </w:rPr>
        <w:t>以上の</w:t>
      </w:r>
      <w:r w:rsidR="00DF34DB">
        <w:rPr>
          <w:rFonts w:hint="eastAsia"/>
          <w:sz w:val="24"/>
          <w:szCs w:val="24"/>
        </w:rPr>
        <w:t>ことから</w:t>
      </w:r>
      <w:r w:rsidR="00583845">
        <w:rPr>
          <w:rFonts w:hint="eastAsia"/>
          <w:sz w:val="24"/>
          <w:szCs w:val="24"/>
        </w:rPr>
        <w:t>、</w:t>
      </w:r>
      <w:r w:rsidR="00CB3420">
        <w:rPr>
          <w:rFonts w:hint="eastAsia"/>
          <w:sz w:val="24"/>
          <w:szCs w:val="24"/>
        </w:rPr>
        <w:t>改革を推進するにあたっては、</w:t>
      </w:r>
      <w:r w:rsidR="00E33C88">
        <w:rPr>
          <w:rFonts w:hint="eastAsia"/>
          <w:sz w:val="24"/>
          <w:szCs w:val="24"/>
        </w:rPr>
        <w:t>職員・組織・仕事の質を向上させ、行政組織の総合力を高める行政改革を行う観点から、次の３つを</w:t>
      </w:r>
      <w:r w:rsidR="00816DB9">
        <w:rPr>
          <w:rFonts w:hint="eastAsia"/>
          <w:sz w:val="24"/>
          <w:szCs w:val="24"/>
        </w:rPr>
        <w:t>基本目標として取り組んでいきます。</w:t>
      </w:r>
    </w:p>
    <w:p w:rsidR="00E35AA4" w:rsidRDefault="00B85F53" w:rsidP="00B5637B">
      <w:pPr>
        <w:rPr>
          <w:sz w:val="24"/>
          <w:szCs w:val="24"/>
        </w:rPr>
      </w:pPr>
      <w:r w:rsidRPr="00E35AA4">
        <w:rPr>
          <w:rFonts w:hint="eastAsia"/>
          <w:noProof/>
          <w:sz w:val="24"/>
          <w:szCs w:val="24"/>
        </w:rPr>
        <mc:AlternateContent>
          <mc:Choice Requires="wpg">
            <w:drawing>
              <wp:anchor distT="0" distB="0" distL="114300" distR="114300" simplePos="0" relativeHeight="251670528" behindDoc="0" locked="0" layoutInCell="1" allowOverlap="1" wp14:anchorId="216E445F" wp14:editId="1E41C542">
                <wp:simplePos x="0" y="0"/>
                <wp:positionH relativeFrom="column">
                  <wp:posOffset>-124773</wp:posOffset>
                </wp:positionH>
                <wp:positionV relativeFrom="paragraph">
                  <wp:posOffset>-39370</wp:posOffset>
                </wp:positionV>
                <wp:extent cx="5686425" cy="1552575"/>
                <wp:effectExtent l="0" t="0" r="28575" b="28575"/>
                <wp:wrapNone/>
                <wp:docPr id="32" name="グループ化 32"/>
                <wp:cNvGraphicFramePr/>
                <a:graphic xmlns:a="http://schemas.openxmlformats.org/drawingml/2006/main">
                  <a:graphicData uri="http://schemas.microsoft.com/office/word/2010/wordprocessingGroup">
                    <wpg:wgp>
                      <wpg:cNvGrpSpPr/>
                      <wpg:grpSpPr>
                        <a:xfrm>
                          <a:off x="0" y="0"/>
                          <a:ext cx="5686425" cy="1552575"/>
                          <a:chOff x="-66673" y="0"/>
                          <a:chExt cx="5470960" cy="1553205"/>
                        </a:xfrm>
                      </wpg:grpSpPr>
                      <wps:wsp>
                        <wps:cNvPr id="33" name="角丸四角形 33"/>
                        <wps:cNvSpPr/>
                        <wps:spPr>
                          <a:xfrm>
                            <a:off x="-66673" y="57150"/>
                            <a:ext cx="5470960" cy="1496055"/>
                          </a:xfrm>
                          <a:prstGeom prst="roundRect">
                            <a:avLst/>
                          </a:prstGeom>
                          <a:noFill/>
                          <a:ln w="12700" cap="flat" cmpd="sng" algn="ctr">
                            <a:solidFill>
                              <a:srgbClr val="5B9BD5">
                                <a:shade val="50000"/>
                              </a:srgbClr>
                            </a:solidFill>
                            <a:prstDash val="solid"/>
                            <a:miter lim="800000"/>
                          </a:ln>
                          <a:effectLst/>
                        </wps:spPr>
                        <wps:txbx>
                          <w:txbxContent>
                            <w:p w:rsidR="00E35AA4" w:rsidRDefault="00E35AA4" w:rsidP="00E35AA4"/>
                            <w:p w:rsidR="00E35AA4" w:rsidRPr="00E35AA4" w:rsidRDefault="00E35AA4" w:rsidP="00E35AA4">
                              <w:pPr>
                                <w:widowControl/>
                                <w:ind w:firstLineChars="100" w:firstLine="240"/>
                                <w:jc w:val="left"/>
                                <w:rPr>
                                  <w:rFonts w:ascii="ＭＳ Ｐゴシック" w:eastAsia="ＭＳ Ｐゴシック" w:hAnsi="ＭＳ Ｐゴシック" w:cs="ＭＳ Ｐゴシック"/>
                                  <w:kern w:val="0"/>
                                  <w:sz w:val="24"/>
                                  <w:szCs w:val="24"/>
                                </w:rPr>
                              </w:pPr>
                              <w:r w:rsidRPr="00E35AA4">
                                <w:rPr>
                                  <w:rFonts w:ascii="Century" w:eastAsia="ＭＳ 明朝" w:hAnsi="ＭＳ 明朝" w:cs="+mn-cs" w:hint="eastAsia"/>
                                  <w:color w:val="000000"/>
                                  <w:kern w:val="0"/>
                                  <w:sz w:val="24"/>
                                  <w:szCs w:val="24"/>
                                </w:rPr>
                                <w:t>地方分権の推進をはじめ、社会経済情勢が変化する中で、新たな行政課題や市民ニーズに的確かつ迅速に対応できるよう、常に機能的な組織体制を確立しながら職員の定員管理に努めます。また、人事評価制度の成熟を含めた給与制度の構築や、職員研修等を通じて職員の能力を最大限に引き出せるよう人材育成に努めるとともに、職場環境の充実を図ります。</w:t>
                              </w:r>
                            </w:p>
                            <w:p w:rsidR="00E35AA4" w:rsidRPr="00E35AA4" w:rsidRDefault="00E35AA4" w:rsidP="00E35AA4"/>
                            <w:p w:rsidR="00E35AA4" w:rsidRDefault="00E35AA4" w:rsidP="00E35AA4"/>
                            <w:p w:rsidR="00E35AA4" w:rsidRDefault="00E35AA4" w:rsidP="00E35AA4"/>
                            <w:p w:rsidR="00E35AA4" w:rsidRDefault="00E35AA4" w:rsidP="00E35A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角丸四角形 34"/>
                        <wps:cNvSpPr/>
                        <wps:spPr>
                          <a:xfrm>
                            <a:off x="895350" y="0"/>
                            <a:ext cx="4200525" cy="333375"/>
                          </a:xfrm>
                          <a:prstGeom prst="round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16200000" scaled="1"/>
                            <a:tileRect/>
                          </a:gradFill>
                          <a:ln w="12700" cap="flat" cmpd="sng" algn="ctr">
                            <a:solidFill>
                              <a:srgbClr val="5B9BD5">
                                <a:shade val="50000"/>
                              </a:srgbClr>
                            </a:solidFill>
                            <a:prstDash val="solid"/>
                            <a:miter lim="800000"/>
                          </a:ln>
                          <a:effectLst/>
                        </wps:spPr>
                        <wps:txbx>
                          <w:txbxContent>
                            <w:p w:rsidR="00E35AA4" w:rsidRPr="0066016C" w:rsidRDefault="00E35AA4" w:rsidP="00B86BEB">
                              <w:pPr>
                                <w:jc w:val="center"/>
                                <w:rPr>
                                  <w:sz w:val="24"/>
                                  <w:szCs w:val="24"/>
                                </w:rPr>
                              </w:pPr>
                              <w:r>
                                <w:rPr>
                                  <w:rFonts w:ascii="Century" w:eastAsia="ＭＳ 明朝" w:hAnsi="ＭＳ 明朝" w:cs="+mn-cs" w:hint="eastAsia"/>
                                  <w:b/>
                                  <w:bCs/>
                                  <w:color w:val="FFFFFF"/>
                                  <w:sz w:val="24"/>
                                  <w:szCs w:val="24"/>
                                </w:rPr>
                                <w:t>組織機構と人事管理に関する改革</w:t>
                              </w:r>
                            </w:p>
                            <w:p w:rsidR="00E35AA4" w:rsidRPr="0066016C" w:rsidRDefault="00E35AA4" w:rsidP="00E35AA4">
                              <w:pPr>
                                <w:jc w:val="left"/>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角丸四角形 35"/>
                        <wps:cNvSpPr/>
                        <wps:spPr>
                          <a:xfrm>
                            <a:off x="0" y="0"/>
                            <a:ext cx="1019175" cy="333240"/>
                          </a:xfrm>
                          <a:prstGeom prst="round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16200000" scaled="1"/>
                            <a:tileRect/>
                          </a:gradFill>
                          <a:ln w="12700" cap="flat" cmpd="sng" algn="ctr">
                            <a:solidFill>
                              <a:srgbClr val="5B9BD5">
                                <a:shade val="50000"/>
                              </a:srgbClr>
                            </a:solidFill>
                            <a:prstDash val="solid"/>
                            <a:miter lim="800000"/>
                          </a:ln>
                          <a:effectLst>
                            <a:glow>
                              <a:srgbClr val="5B9BD5"/>
                            </a:glow>
                            <a:outerShdw dist="38100" algn="tl" rotWithShape="0">
                              <a:sysClr val="window" lastClr="FFFFFF"/>
                            </a:outerShdw>
                            <a:reflection endPos="0" dist="50800" dir="5400000" sy="-100000" algn="bl" rotWithShape="0"/>
                            <a:softEdge rad="0"/>
                          </a:effectLst>
                        </wps:spPr>
                        <wps:txbx>
                          <w:txbxContent>
                            <w:p w:rsidR="00E35AA4" w:rsidRPr="00B86BEB" w:rsidRDefault="00E35AA4" w:rsidP="00B86BEB">
                              <w:pPr>
                                <w:jc w:val="center"/>
                                <w:rPr>
                                  <w:b/>
                                  <w:color w:val="FFFFFF" w:themeColor="background1"/>
                                  <w:sz w:val="24"/>
                                </w:rPr>
                              </w:pPr>
                              <w:r w:rsidRPr="00B86BEB">
                                <w:rPr>
                                  <w:rFonts w:hint="eastAsia"/>
                                  <w:b/>
                                  <w:color w:val="FFFFFF" w:themeColor="background1"/>
                                  <w:sz w:val="24"/>
                                </w:rPr>
                                <w:t>基本目標３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16E445F" id="グループ化 32" o:spid="_x0000_s1035" style="position:absolute;left:0;text-align:left;margin-left:-9.8pt;margin-top:-3.1pt;width:447.75pt;height:122.25pt;z-index:251670528;mso-width-relative:margin;mso-height-relative:margin" coordorigin="-666" coordsize="54709,1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">
                <v:roundrect id="角丸四角形 33" o:spid="_x0000_s1036" style="position:absolute;left:-666;top:571;width:54708;height:149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jjcIA&#10;AADbAAAADwAAAGRycy9kb3ducmV2LnhtbESP3YrCMBSE7wXfIRzBO03diCxdo4iwIIIXVh/gbHP6&#10;szYnpYna3ac3guDlMDPfMMt1bxtxo87XjjXMpgkI4tyZmksN59P35BOED8gGG8ek4Y88rFfDwRJT&#10;4+58pFsWShEh7FPUUIXQplL6vCKLfupa4ugVrrMYouxKaTq8R7ht5EeSLKTFmuNChS1tK8ov2dVq&#10;2Kjf2Sn7t25eqsvPYa+2hS0yrcejfvMFIlAf3uFXe2c0KAX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aONwgAAANsAAAAPAAAAAAAAAAAAAAAAAJgCAABkcnMvZG93&#10;bnJldi54bWxQSwUGAAAAAAQABAD1AAAAhwMAAAAA&#10;" filled="f" strokecolor="#41719c" strokeweight="1pt">
                  <v:stroke joinstyle="miter"/>
                  <v:textbox>
                    <w:txbxContent>
                      <w:p w:rsidR="00E35AA4" w:rsidRDefault="00E35AA4" w:rsidP="00E35AA4"/>
                      <w:p w:rsidR="00E35AA4" w:rsidRPr="00E35AA4" w:rsidRDefault="00E35AA4" w:rsidP="00E35AA4">
                        <w:pPr>
                          <w:widowControl/>
                          <w:ind w:firstLineChars="100" w:firstLine="240"/>
                          <w:jc w:val="left"/>
                          <w:rPr>
                            <w:rFonts w:ascii="ＭＳ Ｐゴシック" w:eastAsia="ＭＳ Ｐゴシック" w:hAnsi="ＭＳ Ｐゴシック" w:cs="ＭＳ Ｐゴシック"/>
                            <w:kern w:val="0"/>
                            <w:sz w:val="24"/>
                            <w:szCs w:val="24"/>
                          </w:rPr>
                        </w:pPr>
                        <w:r w:rsidRPr="00E35AA4">
                          <w:rPr>
                            <w:rFonts w:ascii="Century" w:eastAsia="ＭＳ 明朝" w:hAnsi="ＭＳ 明朝" w:cs="+mn-cs" w:hint="eastAsia"/>
                            <w:color w:val="000000"/>
                            <w:kern w:val="0"/>
                            <w:sz w:val="24"/>
                            <w:szCs w:val="24"/>
                          </w:rPr>
                          <w:t>地方分権の推進をはじめ、社会経済情勢が変化する中で、新たな行政課題や市民ニーズに的確かつ迅速に対応できるよう、常に機能的な組織体制を確立しながら職員の定員管理に努めます。また、人事評価制度の成熟を含めた給与制度の構築や、職員研修等を通じて職員の能力を最大限に引き出せるよう人材育成に努めるとともに、職場環境の充実を図ります。</w:t>
                        </w:r>
                      </w:p>
                      <w:p w:rsidR="00E35AA4" w:rsidRPr="00E35AA4" w:rsidRDefault="00E35AA4" w:rsidP="00E35AA4"/>
                      <w:p w:rsidR="00E35AA4" w:rsidRDefault="00E35AA4" w:rsidP="00E35AA4"/>
                      <w:p w:rsidR="00E35AA4" w:rsidRDefault="00E35AA4" w:rsidP="00E35AA4"/>
                      <w:p w:rsidR="00E35AA4" w:rsidRDefault="00E35AA4" w:rsidP="00E35AA4"/>
                    </w:txbxContent>
                  </v:textbox>
                </v:roundrect>
                <v:roundrect id="角丸四角形 34" o:spid="_x0000_s1037" style="position:absolute;left:8953;width:4200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XL4A&#10;AADbAAAADwAAAGRycy9kb3ducmV2LnhtbESP2wrCMBBE3wX/Iazgm029IFKNIoIg9snLB6zN9oLN&#10;pjRR698bQfBxmJkzzGrTmVo8qXWVZQXjKAZBnFldcaHgetmPFiCcR9ZYWyYFb3KwWfd7K0y0ffGJ&#10;nmdfiABhl6CC0vsmkdJlJRl0kW2Ig5fb1qAPsi2kbvEV4KaWkzieS4MVh4USG9qVlN3PD6OA0ml+&#10;zOW2fqeXajyjVN8eO6/UcNBtlyA8df4f/rUPWsF0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J0Vy+AAAA2wAAAA8AAAAAAAAAAAAAAAAAmAIAAGRycy9kb3ducmV2&#10;LnhtbFBLBQYAAAAABAAEAPUAAACDAwAAAAA=&#10;" fillcolor="#2c5981" strokecolor="#41719c" strokeweight="1pt">
                  <v:fill color2="#529bde" rotate="t" angle="180" colors="0 #2c5981;.5 #4382ba;1 #529bde" focus="100%" type="gradient"/>
                  <v:stroke joinstyle="miter"/>
                  <v:textbox>
                    <w:txbxContent>
                      <w:p w:rsidR="00E35AA4" w:rsidRPr="0066016C" w:rsidRDefault="00E35AA4" w:rsidP="00B86BEB">
                        <w:pPr>
                          <w:jc w:val="center"/>
                          <w:rPr>
                            <w:sz w:val="24"/>
                            <w:szCs w:val="24"/>
                          </w:rPr>
                        </w:pPr>
                        <w:r>
                          <w:rPr>
                            <w:rFonts w:ascii="Century" w:eastAsia="ＭＳ 明朝" w:hAnsi="ＭＳ 明朝" w:cs="+mn-cs" w:hint="eastAsia"/>
                            <w:b/>
                            <w:bCs/>
                            <w:color w:val="FFFFFF"/>
                            <w:sz w:val="24"/>
                            <w:szCs w:val="24"/>
                          </w:rPr>
                          <w:t>組織機構と人事管理に関する改革</w:t>
                        </w:r>
                      </w:p>
                      <w:p w:rsidR="00E35AA4" w:rsidRPr="0066016C" w:rsidRDefault="00E35AA4" w:rsidP="00E35AA4">
                        <w:pPr>
                          <w:jc w:val="left"/>
                          <w:rPr>
                            <w:b/>
                            <w:sz w:val="22"/>
                          </w:rPr>
                        </w:pPr>
                      </w:p>
                    </w:txbxContent>
                  </v:textbox>
                </v:roundrect>
                <v:roundrect id="角丸四角形 35" o:spid="_x0000_s1038" style="position:absolute;width:10191;height:33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KhMYA&#10;AADbAAAADwAAAGRycy9kb3ducmV2LnhtbESPW2vCQBSE3wv9D8sp9KXoptYb0VV6UfBNjEJ8PGaP&#10;SWj2bMiuuv77bqHQx2FmvmHmy2AacaXO1ZYVvPYTEMSF1TWXCg77dW8KwnlkjY1lUnAnB8vF48Mc&#10;U21vvKNr5ksRIexSVFB536ZSuqIig65vW+LonW1n0EfZlVJ3eItw08hBkoylwZrjQoUtfVZUfGcX&#10;o+B0/BqupoNJnq3DZbh9OX/kUgelnp/C+wyEp+D/w3/tjVbwNo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KhMYAAADbAAAADwAAAAAAAAAAAAAAAACYAgAAZHJz&#10;L2Rvd25yZXYueG1sUEsFBgAAAAAEAAQA9QAAAIsDAAAAAA==&#10;" fillcolor="#2c5981" strokecolor="#41719c" strokeweight="1pt">
                  <v:fill color2="#529bde" rotate="t" angle="180" colors="0 #2c5981;.5 #4382ba;1 #529bde" focus="100%" type="gradient"/>
                  <v:stroke joinstyle="miter"/>
                  <v:shadow on="t" color="window" origin="-.5,-.5" offset="3pt,0"/>
                  <v:textbox>
                    <w:txbxContent>
                      <w:p w:rsidR="00E35AA4" w:rsidRPr="00B86BEB" w:rsidRDefault="00E35AA4" w:rsidP="00B86BEB">
                        <w:pPr>
                          <w:jc w:val="center"/>
                          <w:rPr>
                            <w:b/>
                            <w:color w:val="FFFFFF" w:themeColor="background1"/>
                            <w:sz w:val="24"/>
                          </w:rPr>
                        </w:pPr>
                        <w:r w:rsidRPr="00B86BEB">
                          <w:rPr>
                            <w:rFonts w:hint="eastAsia"/>
                            <w:b/>
                            <w:color w:val="FFFFFF" w:themeColor="background1"/>
                            <w:sz w:val="24"/>
                          </w:rPr>
                          <w:t>基本目標３</w:t>
                        </w:r>
                      </w:p>
                    </w:txbxContent>
                  </v:textbox>
                </v:roundrect>
              </v:group>
            </w:pict>
          </mc:Fallback>
        </mc:AlternateContent>
      </w:r>
    </w:p>
    <w:p w:rsidR="00E35AA4" w:rsidRDefault="00E35AA4" w:rsidP="00B5637B">
      <w:pPr>
        <w:rPr>
          <w:sz w:val="24"/>
          <w:szCs w:val="24"/>
        </w:rPr>
      </w:pPr>
    </w:p>
    <w:p w:rsidR="00B85F53" w:rsidRDefault="00B85F53" w:rsidP="00B5637B">
      <w:pPr>
        <w:rPr>
          <w:sz w:val="24"/>
          <w:szCs w:val="24"/>
        </w:rPr>
      </w:pPr>
    </w:p>
    <w:p w:rsidR="00B85F53" w:rsidRDefault="00B85F53" w:rsidP="00B5637B">
      <w:pPr>
        <w:rPr>
          <w:sz w:val="24"/>
          <w:szCs w:val="24"/>
        </w:rPr>
      </w:pPr>
    </w:p>
    <w:p w:rsidR="00B85F53" w:rsidRDefault="00B85F53" w:rsidP="00B5637B">
      <w:pPr>
        <w:rPr>
          <w:sz w:val="24"/>
          <w:szCs w:val="24"/>
        </w:rPr>
      </w:pPr>
    </w:p>
    <w:p w:rsidR="00B85F53" w:rsidRDefault="00B85F53" w:rsidP="00B5637B">
      <w:pPr>
        <w:rPr>
          <w:sz w:val="24"/>
          <w:szCs w:val="24"/>
        </w:rPr>
      </w:pPr>
    </w:p>
    <w:p w:rsidR="00B85F53" w:rsidRDefault="00B85F53" w:rsidP="00B5637B">
      <w:pPr>
        <w:rPr>
          <w:sz w:val="24"/>
          <w:szCs w:val="24"/>
        </w:rPr>
      </w:pPr>
    </w:p>
    <w:p w:rsidR="00B86BEB" w:rsidRPr="00364F76" w:rsidRDefault="0019676B" w:rsidP="00B5637B">
      <w:pPr>
        <w:rPr>
          <w:sz w:val="28"/>
          <w:szCs w:val="28"/>
          <w:u w:val="double"/>
        </w:rPr>
      </w:pPr>
      <w:r w:rsidRPr="00364F76">
        <w:rPr>
          <w:rFonts w:hint="eastAsia"/>
          <w:noProof/>
          <w:sz w:val="28"/>
          <w:szCs w:val="28"/>
          <w:u w:val="double"/>
        </w:rPr>
        <w:lastRenderedPageBreak/>
        <mc:AlternateContent>
          <mc:Choice Requires="wpg">
            <w:drawing>
              <wp:anchor distT="0" distB="0" distL="114300" distR="114300" simplePos="0" relativeHeight="251673600" behindDoc="1" locked="0" layoutInCell="1" allowOverlap="1" wp14:anchorId="5191CA97" wp14:editId="6115F5CB">
                <wp:simplePos x="0" y="0"/>
                <wp:positionH relativeFrom="column">
                  <wp:posOffset>24765</wp:posOffset>
                </wp:positionH>
                <wp:positionV relativeFrom="paragraph">
                  <wp:posOffset>586740</wp:posOffset>
                </wp:positionV>
                <wp:extent cx="5419725" cy="485775"/>
                <wp:effectExtent l="0" t="0" r="28575" b="66675"/>
                <wp:wrapThrough wrapText="bothSides">
                  <wp:wrapPolygon edited="0">
                    <wp:start x="0" y="0"/>
                    <wp:lineTo x="0" y="23718"/>
                    <wp:lineTo x="21638" y="23718"/>
                    <wp:lineTo x="21638" y="0"/>
                    <wp:lineTo x="0" y="0"/>
                  </wp:wrapPolygon>
                </wp:wrapThrough>
                <wp:docPr id="39" name="グループ化 39"/>
                <wp:cNvGraphicFramePr/>
                <a:graphic xmlns:a="http://schemas.openxmlformats.org/drawingml/2006/main">
                  <a:graphicData uri="http://schemas.microsoft.com/office/word/2010/wordprocessingGroup">
                    <wpg:wgp>
                      <wpg:cNvGrpSpPr/>
                      <wpg:grpSpPr>
                        <a:xfrm>
                          <a:off x="0" y="0"/>
                          <a:ext cx="5419725" cy="485775"/>
                          <a:chOff x="0" y="-1"/>
                          <a:chExt cx="5419725" cy="485775"/>
                        </a:xfrm>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6200000" scaled="1"/>
                          <a:tileRect/>
                        </a:gradFill>
                      </wpg:grpSpPr>
                      <wps:wsp>
                        <wps:cNvPr id="36" name="角丸四角形 36"/>
                        <wps:cNvSpPr/>
                        <wps:spPr>
                          <a:xfrm>
                            <a:off x="933450" y="0"/>
                            <a:ext cx="4486275" cy="485774"/>
                          </a:xfrm>
                          <a:prstGeom prst="roundRect">
                            <a:avLst/>
                          </a:prstGeom>
                          <a:grpFill/>
                          <a:ln w="12700" cap="flat" cmpd="sng" algn="ctr">
                            <a:solidFill>
                              <a:srgbClr val="5B9BD5">
                                <a:shade val="50000"/>
                              </a:srgbClr>
                            </a:solidFill>
                            <a:prstDash val="solid"/>
                            <a:miter lim="800000"/>
                          </a:ln>
                          <a:effectLst/>
                        </wps:spPr>
                        <wps:txbx>
                          <w:txbxContent>
                            <w:p w:rsidR="002E12B8" w:rsidRPr="0066016C" w:rsidRDefault="0019676B" w:rsidP="00D50E42">
                              <w:pPr>
                                <w:spacing w:line="360" w:lineRule="auto"/>
                                <w:ind w:firstLineChars="100" w:firstLine="241"/>
                                <w:jc w:val="center"/>
                                <w:rPr>
                                  <w:sz w:val="24"/>
                                  <w:szCs w:val="24"/>
                                </w:rPr>
                              </w:pPr>
                              <w:r>
                                <w:rPr>
                                  <w:rFonts w:ascii="Century" w:eastAsia="ＭＳ 明朝" w:hAnsi="ＭＳ 明朝" w:cs="+mn-cs" w:hint="eastAsia"/>
                                  <w:b/>
                                  <w:bCs/>
                                  <w:color w:val="FFFFFF"/>
                                  <w:sz w:val="24"/>
                                  <w:szCs w:val="24"/>
                                </w:rPr>
                                <w:t>自立性の高い財政基盤の確立</w:t>
                              </w:r>
                            </w:p>
                            <w:p w:rsidR="002E12B8" w:rsidRPr="0066016C" w:rsidRDefault="002E12B8" w:rsidP="002E12B8">
                              <w:pPr>
                                <w:jc w:val="left"/>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 37"/>
                        <wps:cNvSpPr/>
                        <wps:spPr>
                          <a:xfrm>
                            <a:off x="0" y="-1"/>
                            <a:ext cx="1059180" cy="485775"/>
                          </a:xfrm>
                          <a:prstGeom prst="roundRect">
                            <a:avLst/>
                          </a:prstGeom>
                          <a:grpFill/>
                          <a:ln w="12700" cap="flat" cmpd="sng" algn="ctr">
                            <a:solidFill>
                              <a:srgbClr val="5B9BD5">
                                <a:shade val="50000"/>
                              </a:srgbClr>
                            </a:solidFill>
                            <a:prstDash val="solid"/>
                            <a:miter lim="800000"/>
                          </a:ln>
                          <a:effectLst>
                            <a:glow>
                              <a:srgbClr val="5B9BD5"/>
                            </a:glow>
                            <a:outerShdw dist="38100" algn="tl" rotWithShape="0">
                              <a:sysClr val="window" lastClr="FFFFFF"/>
                            </a:outerShdw>
                            <a:reflection endPos="0" dist="50800" dir="5400000" sy="-100000" algn="bl" rotWithShape="0"/>
                            <a:softEdge rad="0"/>
                          </a:effectLst>
                        </wps:spPr>
                        <wps:txbx>
                          <w:txbxContent>
                            <w:p w:rsidR="002E12B8" w:rsidRPr="00B86BEB" w:rsidRDefault="002E12B8" w:rsidP="00D50E42">
                              <w:pPr>
                                <w:spacing w:line="360" w:lineRule="auto"/>
                                <w:jc w:val="center"/>
                                <w:rPr>
                                  <w:b/>
                                  <w:color w:val="FFFFFF" w:themeColor="background1"/>
                                  <w:sz w:val="24"/>
                                </w:rPr>
                              </w:pPr>
                              <w:r w:rsidRPr="00B86BEB">
                                <w:rPr>
                                  <w:rFonts w:hint="eastAsia"/>
                                  <w:b/>
                                  <w:color w:val="FFFFFF" w:themeColor="background1"/>
                                  <w:sz w:val="24"/>
                                </w:rPr>
                                <w:t>基本目標</w:t>
                              </w:r>
                              <w:r>
                                <w:rPr>
                                  <w:rFonts w:hint="eastAsia"/>
                                  <w:b/>
                                  <w:color w:val="FFFFFF" w:themeColor="background1"/>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191CA97" id="グループ化 39" o:spid="_x0000_s1039" style="position:absolute;left:0;text-align:left;margin-left:1.95pt;margin-top:46.2pt;width:426.75pt;height:38.25pt;z-index:-251642880;mso-width-relative:margin;mso-height-relative:margin" coordorigin="" coordsize="54197,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">
                <v:roundrect id="角丸四角形 36" o:spid="_x0000_s1040" style="position:absolute;left:9334;width:44863;height:4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AFcIA&#10;AADbAAAADwAAAGRycy9kb3ducmV2LnhtbESP3YrCMBSE7xd8h3AE79ZUKyLVKCIIInix1Qc4Nqc/&#10;2pyUJmr16TeC4OUwM98wi1VnanGn1lWWFYyGEQjizOqKCwWn4/Z3BsJ5ZI21ZVLwJAerZe9ngYm2&#10;D/6je+oLESDsElRQet8kUrqsJINuaBvi4OW2NeiDbAupW3wEuKnlOIqm0mDFYaHEhjYlZdf0ZhSs&#10;48vomL6MnRTx9XzYx5vc5KlSg363noPw1Plv+NPeaQXxFN5fw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gAVwgAAANsAAAAPAAAAAAAAAAAAAAAAAJgCAABkcnMvZG93&#10;bnJldi54bWxQSwUGAAAAAAQABAD1AAAAhwMAAAAA&#10;" filled="f" strokecolor="#41719c" strokeweight="1pt">
                  <v:stroke joinstyle="miter"/>
                  <v:textbox>
                    <w:txbxContent>
                      <w:p w:rsidR="002E12B8" w:rsidRPr="0066016C" w:rsidRDefault="0019676B" w:rsidP="00D50E42">
                        <w:pPr>
                          <w:spacing w:line="360" w:lineRule="auto"/>
                          <w:ind w:firstLineChars="100" w:firstLine="241"/>
                          <w:jc w:val="center"/>
                          <w:rPr>
                            <w:sz w:val="24"/>
                            <w:szCs w:val="24"/>
                          </w:rPr>
                        </w:pPr>
                        <w:r>
                          <w:rPr>
                            <w:rFonts w:ascii="Century" w:eastAsia="ＭＳ 明朝" w:hAnsi="ＭＳ 明朝" w:cs="+mn-cs" w:hint="eastAsia"/>
                            <w:b/>
                            <w:bCs/>
                            <w:color w:val="FFFFFF"/>
                            <w:sz w:val="24"/>
                            <w:szCs w:val="24"/>
                          </w:rPr>
                          <w:t>自立性の高い財政基盤の確立</w:t>
                        </w:r>
                      </w:p>
                      <w:p w:rsidR="002E12B8" w:rsidRPr="0066016C" w:rsidRDefault="002E12B8" w:rsidP="002E12B8">
                        <w:pPr>
                          <w:jc w:val="left"/>
                          <w:rPr>
                            <w:b/>
                            <w:sz w:val="22"/>
                          </w:rPr>
                        </w:pPr>
                      </w:p>
                    </w:txbxContent>
                  </v:textbox>
                </v:roundrect>
                <v:roundrect id="角丸四角形 37" o:spid="_x0000_s1041" style="position:absolute;width:10591;height:4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CCcMA&#10;AADbAAAADwAAAGRycy9kb3ducmV2LnhtbESPT0vDQBDF74LfYRnBm90kipa02yKK4MWDNRR6m+5O&#10;s6HZ2ZCdtvHbu4Lg8fH+/HjL9RR6daYxdZENlLMCFLGNruPWQPP1djcHlQTZYR+ZDHxTgvXq+mqJ&#10;tYsX/qTzRlqVRzjVaMCLDLXWyXoKmGZxIM7eIY4BJcux1W7ESx4Pva6K4lEH7DgTPA704skeN6eQ&#10;uUIfD7bfV8dm9+p3cppvy8Yac3szPS9ACU3yH/5rvzsD90/w+yX/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ICCcMAAADbAAAADwAAAAAAAAAAAAAAAACYAgAAZHJzL2Rv&#10;d25yZXYueG1sUEsFBgAAAAAEAAQA9QAAAIgDAAAAAA==&#10;" filled="f" strokecolor="#41719c" strokeweight="1pt">
                  <v:stroke joinstyle="miter"/>
                  <v:shadow on="t" color="window" origin="-.5,-.5" offset="3pt,0"/>
                  <v:textbox>
                    <w:txbxContent>
                      <w:p w:rsidR="002E12B8" w:rsidRPr="00B86BEB" w:rsidRDefault="002E12B8" w:rsidP="00D50E42">
                        <w:pPr>
                          <w:spacing w:line="360" w:lineRule="auto"/>
                          <w:jc w:val="center"/>
                          <w:rPr>
                            <w:b/>
                            <w:color w:val="FFFFFF" w:themeColor="background1"/>
                            <w:sz w:val="24"/>
                          </w:rPr>
                        </w:pPr>
                        <w:r w:rsidRPr="00B86BEB">
                          <w:rPr>
                            <w:rFonts w:hint="eastAsia"/>
                            <w:b/>
                            <w:color w:val="FFFFFF" w:themeColor="background1"/>
                            <w:sz w:val="24"/>
                          </w:rPr>
                          <w:t>基本目標</w:t>
                        </w:r>
                        <w:r>
                          <w:rPr>
                            <w:rFonts w:hint="eastAsia"/>
                            <w:b/>
                            <w:color w:val="FFFFFF" w:themeColor="background1"/>
                            <w:sz w:val="24"/>
                          </w:rPr>
                          <w:t>１</w:t>
                        </w:r>
                      </w:p>
                    </w:txbxContent>
                  </v:textbox>
                </v:roundrect>
                <w10:wrap type="through"/>
              </v:group>
            </w:pict>
          </mc:Fallback>
        </mc:AlternateContent>
      </w:r>
      <w:r w:rsidR="00B86BEB" w:rsidRPr="00364F76">
        <w:rPr>
          <w:rFonts w:hint="eastAsia"/>
          <w:sz w:val="28"/>
          <w:szCs w:val="28"/>
          <w:u w:val="double"/>
        </w:rPr>
        <w:t>４．具体的な推進事項</w:t>
      </w:r>
    </w:p>
    <w:p w:rsidR="0066497D" w:rsidRDefault="00740F2F" w:rsidP="0066497D">
      <w:pPr>
        <w:rPr>
          <w:sz w:val="24"/>
          <w:szCs w:val="24"/>
        </w:rPr>
      </w:pPr>
      <w:r>
        <w:rPr>
          <w:rFonts w:hint="eastAsia"/>
          <w:sz w:val="24"/>
          <w:szCs w:val="24"/>
        </w:rPr>
        <w:t>（１）</w:t>
      </w:r>
      <w:r w:rsidRPr="00A85E2C">
        <w:rPr>
          <w:rFonts w:hint="eastAsia"/>
          <w:sz w:val="24"/>
          <w:szCs w:val="24"/>
        </w:rPr>
        <w:t>自主財源の確保</w:t>
      </w:r>
    </w:p>
    <w:p w:rsidR="00740F2F" w:rsidRDefault="00740F2F" w:rsidP="0066497D">
      <w:pPr>
        <w:ind w:leftChars="100" w:left="210" w:firstLineChars="100" w:firstLine="240"/>
        <w:rPr>
          <w:sz w:val="24"/>
          <w:szCs w:val="24"/>
        </w:rPr>
      </w:pPr>
      <w:r>
        <w:rPr>
          <w:rFonts w:hint="eastAsia"/>
          <w:sz w:val="24"/>
          <w:szCs w:val="24"/>
        </w:rPr>
        <w:t>市税等をはじめとする公共料金については、受益者負担の公平性を堅持するための収納率向上に向け、住民の利便性に配慮した取り組みを推進するとともに、市有財産の有効活用及び処分を行いながら、自主財源の確保を図ります。</w:t>
      </w:r>
    </w:p>
    <w:p w:rsidR="0066497D" w:rsidRDefault="00740F2F" w:rsidP="0066497D">
      <w:pPr>
        <w:rPr>
          <w:sz w:val="24"/>
          <w:szCs w:val="24"/>
        </w:rPr>
      </w:pPr>
      <w:r>
        <w:rPr>
          <w:rFonts w:hint="eastAsia"/>
          <w:sz w:val="24"/>
          <w:szCs w:val="24"/>
        </w:rPr>
        <w:t>（２）歳出の抑制・合理化</w:t>
      </w:r>
    </w:p>
    <w:p w:rsidR="00740F2F" w:rsidRDefault="00740F2F" w:rsidP="0066497D">
      <w:pPr>
        <w:ind w:leftChars="100" w:left="210" w:firstLineChars="100" w:firstLine="240"/>
        <w:rPr>
          <w:sz w:val="24"/>
          <w:szCs w:val="24"/>
        </w:rPr>
      </w:pPr>
      <w:r>
        <w:rPr>
          <w:rFonts w:hint="eastAsia"/>
          <w:sz w:val="24"/>
          <w:szCs w:val="24"/>
        </w:rPr>
        <w:t>健全財政を堅持するためには、行政経費の見直しや合理化が必要であります。全ての事業に対し、費用対効果、経費負担の在り方について検証しながら積極的な経費節減を図ります。</w:t>
      </w:r>
    </w:p>
    <w:p w:rsidR="0066497D" w:rsidRDefault="00740F2F" w:rsidP="0066497D">
      <w:pPr>
        <w:rPr>
          <w:sz w:val="24"/>
          <w:szCs w:val="24"/>
        </w:rPr>
      </w:pPr>
      <w:r>
        <w:rPr>
          <w:rFonts w:hint="eastAsia"/>
          <w:sz w:val="24"/>
          <w:szCs w:val="24"/>
        </w:rPr>
        <w:t>（３）</w:t>
      </w:r>
      <w:r w:rsidRPr="00A85E2C">
        <w:rPr>
          <w:rFonts w:hint="eastAsia"/>
          <w:sz w:val="24"/>
          <w:szCs w:val="24"/>
        </w:rPr>
        <w:t>公営企業</w:t>
      </w:r>
      <w:r>
        <w:rPr>
          <w:rFonts w:hint="eastAsia"/>
          <w:sz w:val="24"/>
          <w:szCs w:val="24"/>
        </w:rPr>
        <w:t>等</w:t>
      </w:r>
      <w:r w:rsidRPr="00A85E2C">
        <w:rPr>
          <w:rFonts w:hint="eastAsia"/>
          <w:sz w:val="24"/>
          <w:szCs w:val="24"/>
        </w:rPr>
        <w:t>の経営健全化</w:t>
      </w:r>
    </w:p>
    <w:p w:rsidR="00740F2F" w:rsidRDefault="00740F2F" w:rsidP="0066497D">
      <w:pPr>
        <w:ind w:leftChars="100" w:left="210" w:firstLineChars="100" w:firstLine="240"/>
        <w:rPr>
          <w:sz w:val="24"/>
          <w:szCs w:val="24"/>
        </w:rPr>
      </w:pPr>
      <w:r>
        <w:rPr>
          <w:rFonts w:hint="eastAsia"/>
          <w:sz w:val="24"/>
          <w:szCs w:val="24"/>
        </w:rPr>
        <w:t>地方公営企業等の経営悪化は、その事業の継続を困難にするだけでなく、本市の財政を圧迫する恐れがあります。このため経営戦略の策定や業績評価等による経営基盤の強化を図るとともに、抜本的改革に向けて、民間的経営手法の導入や事業規模・経営形態の見直しを検討していきます。</w:t>
      </w:r>
    </w:p>
    <w:p w:rsidR="002C2FED" w:rsidRDefault="0019676B" w:rsidP="00B85F53">
      <w:pPr>
        <w:ind w:left="840" w:hangingChars="300" w:hanging="840"/>
        <w:rPr>
          <w:sz w:val="24"/>
          <w:szCs w:val="24"/>
        </w:rPr>
      </w:pPr>
      <w:r>
        <w:rPr>
          <w:rFonts w:hint="eastAsia"/>
          <w:noProof/>
          <w:sz w:val="28"/>
          <w:szCs w:val="28"/>
        </w:rPr>
        <mc:AlternateContent>
          <mc:Choice Requires="wpg">
            <w:drawing>
              <wp:anchor distT="0" distB="0" distL="114300" distR="114300" simplePos="0" relativeHeight="251675648" behindDoc="1" locked="0" layoutInCell="1" allowOverlap="1" wp14:anchorId="7C017214" wp14:editId="5E825157">
                <wp:simplePos x="0" y="0"/>
                <wp:positionH relativeFrom="column">
                  <wp:posOffset>24765</wp:posOffset>
                </wp:positionH>
                <wp:positionV relativeFrom="paragraph">
                  <wp:posOffset>396240</wp:posOffset>
                </wp:positionV>
                <wp:extent cx="5419725" cy="495300"/>
                <wp:effectExtent l="0" t="0" r="28575" b="57150"/>
                <wp:wrapThrough wrapText="bothSides">
                  <wp:wrapPolygon edited="0">
                    <wp:start x="0" y="0"/>
                    <wp:lineTo x="0" y="23262"/>
                    <wp:lineTo x="21638" y="23262"/>
                    <wp:lineTo x="21638" y="0"/>
                    <wp:lineTo x="0" y="0"/>
                  </wp:wrapPolygon>
                </wp:wrapThrough>
                <wp:docPr id="40" name="グループ化 40"/>
                <wp:cNvGraphicFramePr/>
                <a:graphic xmlns:a="http://schemas.openxmlformats.org/drawingml/2006/main">
                  <a:graphicData uri="http://schemas.microsoft.com/office/word/2010/wordprocessingGroup">
                    <wpg:wgp>
                      <wpg:cNvGrpSpPr/>
                      <wpg:grpSpPr>
                        <a:xfrm>
                          <a:off x="0" y="0"/>
                          <a:ext cx="5419725" cy="495300"/>
                          <a:chOff x="0" y="0"/>
                          <a:chExt cx="5419725" cy="495300"/>
                        </a:xfrm>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6200000" scaled="1"/>
                          <a:tileRect/>
                        </a:gradFill>
                      </wpg:grpSpPr>
                      <wps:wsp>
                        <wps:cNvPr id="41" name="角丸四角形 41"/>
                        <wps:cNvSpPr/>
                        <wps:spPr>
                          <a:xfrm>
                            <a:off x="933450" y="0"/>
                            <a:ext cx="4486275" cy="495300"/>
                          </a:xfrm>
                          <a:prstGeom prst="roundRect">
                            <a:avLst/>
                          </a:prstGeom>
                          <a:grpFill/>
                          <a:ln w="12700" cap="flat" cmpd="sng" algn="ctr">
                            <a:solidFill>
                              <a:srgbClr val="5B9BD5">
                                <a:shade val="50000"/>
                              </a:srgbClr>
                            </a:solidFill>
                            <a:prstDash val="solid"/>
                            <a:miter lim="800000"/>
                          </a:ln>
                          <a:effectLst/>
                        </wps:spPr>
                        <wps:txbx>
                          <w:txbxContent>
                            <w:p w:rsidR="0019676B" w:rsidRPr="0066016C" w:rsidRDefault="0019676B" w:rsidP="00D50E42">
                              <w:pPr>
                                <w:spacing w:line="360" w:lineRule="auto"/>
                                <w:ind w:firstLineChars="100" w:firstLine="241"/>
                                <w:jc w:val="center"/>
                                <w:rPr>
                                  <w:sz w:val="24"/>
                                  <w:szCs w:val="24"/>
                                </w:rPr>
                              </w:pPr>
                              <w:r>
                                <w:rPr>
                                  <w:rFonts w:ascii="Century" w:eastAsia="ＭＳ 明朝" w:hAnsi="ＭＳ 明朝" w:cs="+mn-cs" w:hint="eastAsia"/>
                                  <w:b/>
                                  <w:bCs/>
                                  <w:color w:val="FFFFFF"/>
                                  <w:sz w:val="24"/>
                                  <w:szCs w:val="24"/>
                                </w:rPr>
                                <w:t>効率的・効果的な行政運営の推進</w:t>
                              </w:r>
                            </w:p>
                            <w:p w:rsidR="0019676B" w:rsidRPr="0066016C" w:rsidRDefault="0019676B" w:rsidP="0019676B">
                              <w:pPr>
                                <w:jc w:val="left"/>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角丸四角形 42"/>
                        <wps:cNvSpPr/>
                        <wps:spPr>
                          <a:xfrm>
                            <a:off x="0" y="0"/>
                            <a:ext cx="1059180" cy="495300"/>
                          </a:xfrm>
                          <a:prstGeom prst="roundRect">
                            <a:avLst/>
                          </a:prstGeom>
                          <a:grpFill/>
                          <a:ln w="12700" cap="flat" cmpd="sng" algn="ctr">
                            <a:solidFill>
                              <a:srgbClr val="5B9BD5">
                                <a:shade val="50000"/>
                              </a:srgbClr>
                            </a:solidFill>
                            <a:prstDash val="solid"/>
                            <a:miter lim="800000"/>
                          </a:ln>
                          <a:effectLst>
                            <a:glow>
                              <a:srgbClr val="5B9BD5"/>
                            </a:glow>
                            <a:outerShdw dist="38100" algn="tl" rotWithShape="0">
                              <a:sysClr val="window" lastClr="FFFFFF"/>
                            </a:outerShdw>
                            <a:reflection endPos="0" dist="50800" dir="5400000" sy="-100000" algn="bl" rotWithShape="0"/>
                            <a:softEdge rad="0"/>
                          </a:effectLst>
                        </wps:spPr>
                        <wps:txbx>
                          <w:txbxContent>
                            <w:p w:rsidR="0019676B" w:rsidRPr="00B86BEB" w:rsidRDefault="0019676B" w:rsidP="00D50E42">
                              <w:pPr>
                                <w:spacing w:line="360" w:lineRule="auto"/>
                                <w:jc w:val="center"/>
                                <w:rPr>
                                  <w:b/>
                                  <w:color w:val="FFFFFF" w:themeColor="background1"/>
                                  <w:sz w:val="24"/>
                                </w:rPr>
                              </w:pPr>
                              <w:r w:rsidRPr="00B86BEB">
                                <w:rPr>
                                  <w:rFonts w:hint="eastAsia"/>
                                  <w:b/>
                                  <w:color w:val="FFFFFF" w:themeColor="background1"/>
                                  <w:sz w:val="24"/>
                                </w:rPr>
                                <w:t>基本目標</w:t>
                              </w:r>
                              <w:r w:rsidR="00B85F53">
                                <w:rPr>
                                  <w:rFonts w:hint="eastAsia"/>
                                  <w:b/>
                                  <w:color w:val="FFFFFF" w:themeColor="background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C017214" id="グループ化 40" o:spid="_x0000_s1042" style="position:absolute;left:0;text-align:left;margin-left:1.95pt;margin-top:31.2pt;width:426.75pt;height:39pt;z-index:-251640832;mso-width-relative:margin;mso-height-relative:margin" coordsize="54197,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">
                <v:roundrect id="角丸四角形 41" o:spid="_x0000_s1043" style="position:absolute;left:9334;width:44863;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rHMIA&#10;AADbAAAADwAAAGRycy9kb3ducmV2LnhtbESP3YrCMBSE7xd8h3AE79a0VpalGkUEQQQvrPsAx+b0&#10;R5uT0kStPr0RhL0cZuYbZr7sTSNu1LnasoJ4HIEgzq2uuVTwd9x8/4JwHlljY5kUPMjBcjH4mmOq&#10;7Z0PdMt8KQKEXYoKKu/bVEqXV2TQjW1LHLzCdgZ9kF0pdYf3ADeNnETRjzRYc1iosKV1RfkluxoF&#10;q+QcH7OnsdMyuZz2u2RdmCJTajTsVzMQnnr/H/60t1rBNIb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escwgAAANsAAAAPAAAAAAAAAAAAAAAAAJgCAABkcnMvZG93&#10;bnJldi54bWxQSwUGAAAAAAQABAD1AAAAhwMAAAAA&#10;" filled="f" strokecolor="#41719c" strokeweight="1pt">
                  <v:stroke joinstyle="miter"/>
                  <v:textbox>
                    <w:txbxContent>
                      <w:p w:rsidR="0019676B" w:rsidRPr="0066016C" w:rsidRDefault="0019676B" w:rsidP="00D50E42">
                        <w:pPr>
                          <w:spacing w:line="360" w:lineRule="auto"/>
                          <w:ind w:firstLineChars="100" w:firstLine="241"/>
                          <w:jc w:val="center"/>
                          <w:rPr>
                            <w:sz w:val="24"/>
                            <w:szCs w:val="24"/>
                          </w:rPr>
                        </w:pPr>
                        <w:r>
                          <w:rPr>
                            <w:rFonts w:ascii="Century" w:eastAsia="ＭＳ 明朝" w:hAnsi="ＭＳ 明朝" w:cs="+mn-cs" w:hint="eastAsia"/>
                            <w:b/>
                            <w:bCs/>
                            <w:color w:val="FFFFFF"/>
                            <w:sz w:val="24"/>
                            <w:szCs w:val="24"/>
                          </w:rPr>
                          <w:t>効率的・効果的な行政運営の推進</w:t>
                        </w:r>
                      </w:p>
                      <w:p w:rsidR="0019676B" w:rsidRPr="0066016C" w:rsidRDefault="0019676B" w:rsidP="0019676B">
                        <w:pPr>
                          <w:jc w:val="left"/>
                          <w:rPr>
                            <w:b/>
                            <w:sz w:val="22"/>
                          </w:rPr>
                        </w:pPr>
                      </w:p>
                    </w:txbxContent>
                  </v:textbox>
                </v:roundrect>
                <v:roundrect id="角丸四角形 42" o:spid="_x0000_s1044" style="position:absolute;width:10591;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S7MMA&#10;AADbAAAADwAAAGRycy9kb3ducmV2LnhtbESPT2sCMRDF7wW/Qxiht5p1kSJboxSl0EsP1UXwNk2m&#10;m8XNZNmMuv32TaHg8fH+/HirzRg6daUhtZENzGcFKGIbXcuNgfrw9rQElQTZYReZDPxQgs168rDC&#10;ysUbf9J1L43KI5wqNOBF+krrZD0FTLPYE2fvOw4BJcuh0W7AWx4PnS6L4lkHbDkTPPa09WTP+0vI&#10;XKGPhe2+ynN92vmTXJbHeW2NeZyOry+ghEa5h//b787AooS/L/kH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PS7MMAAADbAAAADwAAAAAAAAAAAAAAAACYAgAAZHJzL2Rv&#10;d25yZXYueG1sUEsFBgAAAAAEAAQA9QAAAIgDAAAAAA==&#10;" filled="f" strokecolor="#41719c" strokeweight="1pt">
                  <v:stroke joinstyle="miter"/>
                  <v:shadow on="t" color="window" origin="-.5,-.5" offset="3pt,0"/>
                  <v:textbox>
                    <w:txbxContent>
                      <w:p w:rsidR="0019676B" w:rsidRPr="00B86BEB" w:rsidRDefault="0019676B" w:rsidP="00D50E42">
                        <w:pPr>
                          <w:spacing w:line="360" w:lineRule="auto"/>
                          <w:jc w:val="center"/>
                          <w:rPr>
                            <w:b/>
                            <w:color w:val="FFFFFF" w:themeColor="background1"/>
                            <w:sz w:val="24"/>
                          </w:rPr>
                        </w:pPr>
                        <w:r w:rsidRPr="00B86BEB">
                          <w:rPr>
                            <w:rFonts w:hint="eastAsia"/>
                            <w:b/>
                            <w:color w:val="FFFFFF" w:themeColor="background1"/>
                            <w:sz w:val="24"/>
                          </w:rPr>
                          <w:t>基本目標</w:t>
                        </w:r>
                        <w:r w:rsidR="00B85F53">
                          <w:rPr>
                            <w:rFonts w:hint="eastAsia"/>
                            <w:b/>
                            <w:color w:val="FFFFFF" w:themeColor="background1"/>
                            <w:sz w:val="24"/>
                          </w:rPr>
                          <w:t>２</w:t>
                        </w:r>
                      </w:p>
                    </w:txbxContent>
                  </v:textbox>
                </v:roundrect>
                <w10:wrap type="through"/>
              </v:group>
            </w:pict>
          </mc:Fallback>
        </mc:AlternateContent>
      </w:r>
    </w:p>
    <w:p w:rsidR="0066497D" w:rsidRDefault="00444C05" w:rsidP="0066497D">
      <w:pPr>
        <w:rPr>
          <w:sz w:val="24"/>
          <w:szCs w:val="24"/>
        </w:rPr>
      </w:pPr>
      <w:r>
        <w:rPr>
          <w:rFonts w:hint="eastAsia"/>
          <w:sz w:val="24"/>
          <w:szCs w:val="24"/>
        </w:rPr>
        <w:t>（１）</w:t>
      </w:r>
      <w:r w:rsidR="00EF47A4">
        <w:rPr>
          <w:rFonts w:hint="eastAsia"/>
          <w:sz w:val="24"/>
          <w:szCs w:val="24"/>
        </w:rPr>
        <w:t>事務事業の</w:t>
      </w:r>
      <w:r w:rsidR="00F77D99">
        <w:rPr>
          <w:rFonts w:hint="eastAsia"/>
          <w:sz w:val="24"/>
          <w:szCs w:val="24"/>
        </w:rPr>
        <w:t>合理化</w:t>
      </w:r>
    </w:p>
    <w:p w:rsidR="00AF45C8" w:rsidRDefault="00AF45C8" w:rsidP="0066497D">
      <w:pPr>
        <w:ind w:leftChars="100" w:left="210" w:firstLineChars="100" w:firstLine="240"/>
        <w:rPr>
          <w:sz w:val="24"/>
          <w:szCs w:val="24"/>
        </w:rPr>
      </w:pPr>
      <w:r>
        <w:rPr>
          <w:rFonts w:hint="eastAsia"/>
          <w:sz w:val="24"/>
          <w:szCs w:val="24"/>
        </w:rPr>
        <w:t>市民ニーズと事業目的の妥当性を判断し、</w:t>
      </w:r>
      <w:r w:rsidR="000D1168">
        <w:rPr>
          <w:rFonts w:hint="eastAsia"/>
          <w:sz w:val="24"/>
          <w:szCs w:val="24"/>
        </w:rPr>
        <w:t>前例にとらわれることなく</w:t>
      </w:r>
      <w:r w:rsidR="007D0DA5">
        <w:rPr>
          <w:rFonts w:hint="eastAsia"/>
          <w:sz w:val="24"/>
          <w:szCs w:val="24"/>
        </w:rPr>
        <w:t>効率化</w:t>
      </w:r>
      <w:r w:rsidR="007943B0">
        <w:rPr>
          <w:rFonts w:hint="eastAsia"/>
          <w:sz w:val="24"/>
          <w:szCs w:val="24"/>
        </w:rPr>
        <w:t>・最適化</w:t>
      </w:r>
      <w:r w:rsidR="007D0DA5">
        <w:rPr>
          <w:rFonts w:hint="eastAsia"/>
          <w:sz w:val="24"/>
          <w:szCs w:val="24"/>
        </w:rPr>
        <w:t>が図られるよう</w:t>
      </w:r>
      <w:r w:rsidR="007943B0">
        <w:rPr>
          <w:rFonts w:hint="eastAsia"/>
          <w:sz w:val="24"/>
          <w:szCs w:val="24"/>
        </w:rPr>
        <w:t>、</w:t>
      </w:r>
      <w:r w:rsidR="007D0DA5">
        <w:rPr>
          <w:rFonts w:hint="eastAsia"/>
          <w:sz w:val="24"/>
          <w:szCs w:val="24"/>
        </w:rPr>
        <w:t>事務事業の</w:t>
      </w:r>
      <w:r w:rsidR="006F40A5">
        <w:rPr>
          <w:rFonts w:hint="eastAsia"/>
          <w:sz w:val="24"/>
          <w:szCs w:val="24"/>
        </w:rPr>
        <w:t>廃止又は</w:t>
      </w:r>
      <w:r w:rsidR="000D1168">
        <w:rPr>
          <w:rFonts w:hint="eastAsia"/>
          <w:sz w:val="24"/>
          <w:szCs w:val="24"/>
        </w:rPr>
        <w:t>整理統合など改善</w:t>
      </w:r>
      <w:r w:rsidR="00357EC1">
        <w:rPr>
          <w:rFonts w:hint="eastAsia"/>
          <w:sz w:val="24"/>
          <w:szCs w:val="24"/>
        </w:rPr>
        <w:t>に取り組みます。</w:t>
      </w:r>
    </w:p>
    <w:p w:rsidR="0066497D" w:rsidRDefault="00444C05" w:rsidP="0066497D">
      <w:pPr>
        <w:rPr>
          <w:sz w:val="24"/>
          <w:szCs w:val="24"/>
        </w:rPr>
      </w:pPr>
      <w:r>
        <w:rPr>
          <w:rFonts w:hint="eastAsia"/>
          <w:sz w:val="24"/>
          <w:szCs w:val="24"/>
        </w:rPr>
        <w:t>（２）</w:t>
      </w:r>
      <w:r w:rsidR="005F73BA" w:rsidRPr="00A85E2C">
        <w:rPr>
          <w:rFonts w:hint="eastAsia"/>
          <w:sz w:val="24"/>
          <w:szCs w:val="24"/>
        </w:rPr>
        <w:t>公共施設</w:t>
      </w:r>
      <w:r w:rsidR="00D71BE1">
        <w:rPr>
          <w:rFonts w:hint="eastAsia"/>
          <w:sz w:val="24"/>
          <w:szCs w:val="24"/>
        </w:rPr>
        <w:t>等</w:t>
      </w:r>
      <w:r w:rsidR="006B5A0B">
        <w:rPr>
          <w:rFonts w:hint="eastAsia"/>
          <w:sz w:val="24"/>
          <w:szCs w:val="24"/>
        </w:rPr>
        <w:t>の適正化</w:t>
      </w:r>
    </w:p>
    <w:p w:rsidR="007D0DA5" w:rsidRDefault="007D0DA5" w:rsidP="0066497D">
      <w:pPr>
        <w:ind w:leftChars="100" w:left="210" w:firstLineChars="100" w:firstLine="240"/>
        <w:rPr>
          <w:sz w:val="24"/>
          <w:szCs w:val="24"/>
        </w:rPr>
      </w:pPr>
      <w:r>
        <w:rPr>
          <w:rFonts w:hint="eastAsia"/>
          <w:sz w:val="24"/>
          <w:szCs w:val="24"/>
        </w:rPr>
        <w:t>全ての公共施設について、その現状と機能や市民</w:t>
      </w:r>
      <w:r w:rsidR="00114E6E">
        <w:rPr>
          <w:rFonts w:hint="eastAsia"/>
          <w:sz w:val="24"/>
          <w:szCs w:val="24"/>
        </w:rPr>
        <w:t>の立場にあった新たな利用</w:t>
      </w:r>
      <w:r w:rsidR="00706123">
        <w:rPr>
          <w:rFonts w:hint="eastAsia"/>
          <w:sz w:val="24"/>
          <w:szCs w:val="24"/>
        </w:rPr>
        <w:t xml:space="preserve">　　</w:t>
      </w:r>
      <w:r w:rsidR="00114E6E">
        <w:rPr>
          <w:rFonts w:hint="eastAsia"/>
          <w:sz w:val="24"/>
          <w:szCs w:val="24"/>
        </w:rPr>
        <w:t>方法を調査研究し、</w:t>
      </w:r>
      <w:r w:rsidR="008A0918">
        <w:rPr>
          <w:rFonts w:hint="eastAsia"/>
          <w:sz w:val="24"/>
          <w:szCs w:val="24"/>
        </w:rPr>
        <w:t>計画的な</w:t>
      </w:r>
      <w:r w:rsidR="007930B3">
        <w:rPr>
          <w:rFonts w:hint="eastAsia"/>
          <w:sz w:val="24"/>
          <w:szCs w:val="24"/>
        </w:rPr>
        <w:t>施設の長寿命化と</w:t>
      </w:r>
      <w:r w:rsidR="008A0918">
        <w:rPr>
          <w:rFonts w:hint="eastAsia"/>
          <w:sz w:val="24"/>
          <w:szCs w:val="24"/>
        </w:rPr>
        <w:t>機能</w:t>
      </w:r>
      <w:r w:rsidR="007930B3">
        <w:rPr>
          <w:rFonts w:hint="eastAsia"/>
          <w:sz w:val="24"/>
          <w:szCs w:val="24"/>
        </w:rPr>
        <w:t>の多目的化や統廃合など</w:t>
      </w:r>
      <w:r w:rsidR="008A0918">
        <w:rPr>
          <w:rFonts w:hint="eastAsia"/>
          <w:sz w:val="24"/>
          <w:szCs w:val="24"/>
        </w:rPr>
        <w:t>適正配置に</w:t>
      </w:r>
      <w:r w:rsidR="00114E6E">
        <w:rPr>
          <w:rFonts w:hint="eastAsia"/>
          <w:sz w:val="24"/>
          <w:szCs w:val="24"/>
        </w:rPr>
        <w:t>努めます。</w:t>
      </w:r>
    </w:p>
    <w:p w:rsidR="0066497D" w:rsidRDefault="00444C05" w:rsidP="0066497D">
      <w:pPr>
        <w:rPr>
          <w:sz w:val="24"/>
          <w:szCs w:val="24"/>
        </w:rPr>
      </w:pPr>
      <w:r>
        <w:rPr>
          <w:rFonts w:hint="eastAsia"/>
          <w:sz w:val="24"/>
          <w:szCs w:val="24"/>
        </w:rPr>
        <w:t>（３）</w:t>
      </w:r>
      <w:r w:rsidR="00AB53A0">
        <w:rPr>
          <w:rFonts w:hint="eastAsia"/>
          <w:sz w:val="24"/>
          <w:szCs w:val="24"/>
        </w:rPr>
        <w:t>民間</w:t>
      </w:r>
      <w:r w:rsidR="00F77D99">
        <w:rPr>
          <w:rFonts w:hint="eastAsia"/>
          <w:sz w:val="24"/>
          <w:szCs w:val="24"/>
        </w:rPr>
        <w:t>委託等の推進</w:t>
      </w:r>
    </w:p>
    <w:p w:rsidR="006953ED" w:rsidRDefault="006953ED" w:rsidP="0066497D">
      <w:pPr>
        <w:ind w:leftChars="100" w:left="210" w:firstLineChars="100" w:firstLine="240"/>
        <w:rPr>
          <w:sz w:val="24"/>
          <w:szCs w:val="24"/>
        </w:rPr>
      </w:pPr>
      <w:r>
        <w:rPr>
          <w:rFonts w:hint="eastAsia"/>
          <w:sz w:val="24"/>
          <w:szCs w:val="24"/>
        </w:rPr>
        <w:t>市民との協働社会の実現と公共的な</w:t>
      </w:r>
      <w:r w:rsidR="00D375C5">
        <w:rPr>
          <w:rFonts w:hint="eastAsia"/>
          <w:sz w:val="24"/>
          <w:szCs w:val="24"/>
        </w:rPr>
        <w:t>サービスを質・</w:t>
      </w:r>
      <w:r w:rsidR="00114E6E">
        <w:rPr>
          <w:rFonts w:hint="eastAsia"/>
          <w:sz w:val="24"/>
          <w:szCs w:val="24"/>
        </w:rPr>
        <w:t>量とも確保しつつ簡素で効率的な行政運営を実現するため、各関係機関との連携や民間活力等の積</w:t>
      </w:r>
      <w:r w:rsidR="004727EE">
        <w:rPr>
          <w:rFonts w:hint="eastAsia"/>
          <w:sz w:val="24"/>
          <w:szCs w:val="24"/>
        </w:rPr>
        <w:t>極的かつ</w:t>
      </w:r>
      <w:r w:rsidR="00114E6E">
        <w:rPr>
          <w:rFonts w:hint="eastAsia"/>
          <w:sz w:val="24"/>
          <w:szCs w:val="24"/>
        </w:rPr>
        <w:t>効果的な導入を図ります。</w:t>
      </w:r>
    </w:p>
    <w:p w:rsidR="0066497D" w:rsidRDefault="00444C05" w:rsidP="0066497D">
      <w:pPr>
        <w:rPr>
          <w:sz w:val="24"/>
          <w:szCs w:val="24"/>
        </w:rPr>
      </w:pPr>
      <w:r>
        <w:rPr>
          <w:rFonts w:hint="eastAsia"/>
          <w:sz w:val="24"/>
          <w:szCs w:val="24"/>
        </w:rPr>
        <w:t>（４）</w:t>
      </w:r>
      <w:r w:rsidR="002B321A">
        <w:rPr>
          <w:rFonts w:hint="eastAsia"/>
          <w:sz w:val="24"/>
          <w:szCs w:val="24"/>
        </w:rPr>
        <w:t>市民参画・</w:t>
      </w:r>
      <w:r w:rsidR="006B5A0B">
        <w:rPr>
          <w:rFonts w:hint="eastAsia"/>
          <w:sz w:val="24"/>
          <w:szCs w:val="24"/>
        </w:rPr>
        <w:t>協働の推進</w:t>
      </w:r>
    </w:p>
    <w:p w:rsidR="00706123" w:rsidRDefault="00497254" w:rsidP="0066497D">
      <w:pPr>
        <w:ind w:leftChars="100" w:left="210" w:firstLineChars="100" w:firstLine="240"/>
        <w:rPr>
          <w:sz w:val="24"/>
          <w:szCs w:val="24"/>
        </w:rPr>
      </w:pPr>
      <w:r>
        <w:rPr>
          <w:rFonts w:hint="eastAsia"/>
          <w:sz w:val="24"/>
          <w:szCs w:val="24"/>
        </w:rPr>
        <w:t>市民とともに創る串間市の実現に向け、地域が自立し、自主的なまちづくりを進めるために、公正で透明な市政及び市民参画の推進を図ります。</w:t>
      </w:r>
    </w:p>
    <w:p w:rsidR="00497254" w:rsidRDefault="00F04820" w:rsidP="00706123">
      <w:pPr>
        <w:ind w:leftChars="100" w:left="210" w:firstLineChars="100" w:firstLine="240"/>
        <w:rPr>
          <w:sz w:val="24"/>
          <w:szCs w:val="24"/>
        </w:rPr>
      </w:pPr>
      <w:r>
        <w:rPr>
          <w:rFonts w:hint="eastAsia"/>
          <w:sz w:val="24"/>
          <w:szCs w:val="24"/>
        </w:rPr>
        <w:t>また、</w:t>
      </w:r>
      <w:r w:rsidR="00497254">
        <w:rPr>
          <w:rFonts w:hint="eastAsia"/>
          <w:sz w:val="24"/>
          <w:szCs w:val="24"/>
        </w:rPr>
        <w:t>市民参画の機会を拡充する仕組みづくりに取り組むことにより、協働して創造的な活力に満ちたまちづくりを推進します。</w:t>
      </w:r>
    </w:p>
    <w:p w:rsidR="00B85F53" w:rsidRDefault="00B85F53" w:rsidP="00444C05">
      <w:pPr>
        <w:ind w:leftChars="200" w:left="420" w:firstLineChars="100" w:firstLine="240"/>
        <w:rPr>
          <w:sz w:val="24"/>
          <w:szCs w:val="24"/>
        </w:rPr>
      </w:pPr>
    </w:p>
    <w:p w:rsidR="0066497D" w:rsidRDefault="00444C05" w:rsidP="0066497D">
      <w:pPr>
        <w:rPr>
          <w:sz w:val="24"/>
          <w:szCs w:val="24"/>
        </w:rPr>
      </w:pPr>
      <w:r>
        <w:rPr>
          <w:rFonts w:hint="eastAsia"/>
          <w:sz w:val="24"/>
          <w:szCs w:val="24"/>
        </w:rPr>
        <w:t>（５）</w:t>
      </w:r>
      <w:r w:rsidR="00A207A3">
        <w:rPr>
          <w:rFonts w:hint="eastAsia"/>
          <w:sz w:val="24"/>
          <w:szCs w:val="24"/>
        </w:rPr>
        <w:t>市民の視点に立った行政</w:t>
      </w:r>
      <w:r w:rsidR="00B1099A">
        <w:rPr>
          <w:rFonts w:hint="eastAsia"/>
          <w:sz w:val="24"/>
          <w:szCs w:val="24"/>
        </w:rPr>
        <w:t>サービス</w:t>
      </w:r>
      <w:r w:rsidR="00A207A3">
        <w:rPr>
          <w:rFonts w:hint="eastAsia"/>
          <w:sz w:val="24"/>
          <w:szCs w:val="24"/>
        </w:rPr>
        <w:t>の提供</w:t>
      </w:r>
    </w:p>
    <w:p w:rsidR="00B7449B" w:rsidRDefault="00B626AE" w:rsidP="0066497D">
      <w:pPr>
        <w:ind w:leftChars="100" w:left="210" w:firstLineChars="100" w:firstLine="240"/>
        <w:rPr>
          <w:sz w:val="24"/>
          <w:szCs w:val="24"/>
        </w:rPr>
      </w:pPr>
      <w:r>
        <w:rPr>
          <w:rFonts w:hint="eastAsia"/>
          <w:sz w:val="24"/>
          <w:szCs w:val="24"/>
        </w:rPr>
        <w:t>市民の</w:t>
      </w:r>
      <w:r w:rsidR="00DE042C">
        <w:rPr>
          <w:rFonts w:hint="eastAsia"/>
          <w:sz w:val="24"/>
          <w:szCs w:val="24"/>
        </w:rPr>
        <w:t>ニーズを的確に把握しながら</w:t>
      </w:r>
      <w:r w:rsidR="00F61DFA">
        <w:rPr>
          <w:rFonts w:hint="eastAsia"/>
          <w:sz w:val="24"/>
          <w:szCs w:val="24"/>
        </w:rPr>
        <w:t>、</w:t>
      </w:r>
      <w:r w:rsidR="00F95C26">
        <w:rPr>
          <w:rFonts w:hint="eastAsia"/>
          <w:sz w:val="24"/>
          <w:szCs w:val="24"/>
        </w:rPr>
        <w:t>窓口業務をはじめとする</w:t>
      </w:r>
      <w:r w:rsidR="00FE4FCE">
        <w:rPr>
          <w:rFonts w:hint="eastAsia"/>
          <w:sz w:val="24"/>
          <w:szCs w:val="24"/>
        </w:rPr>
        <w:t>各行政手続きにお</w:t>
      </w:r>
      <w:r w:rsidR="00DE042C">
        <w:rPr>
          <w:rFonts w:hint="eastAsia"/>
          <w:sz w:val="24"/>
          <w:szCs w:val="24"/>
        </w:rPr>
        <w:t>いて</w:t>
      </w:r>
      <w:r w:rsidR="00055A68">
        <w:rPr>
          <w:rFonts w:hint="eastAsia"/>
          <w:sz w:val="24"/>
          <w:szCs w:val="24"/>
        </w:rPr>
        <w:t>市民</w:t>
      </w:r>
      <w:r>
        <w:rPr>
          <w:rFonts w:hint="eastAsia"/>
          <w:sz w:val="24"/>
          <w:szCs w:val="24"/>
        </w:rPr>
        <w:t>へ</w:t>
      </w:r>
      <w:r w:rsidR="00055A68">
        <w:rPr>
          <w:rFonts w:hint="eastAsia"/>
          <w:sz w:val="24"/>
          <w:szCs w:val="24"/>
        </w:rPr>
        <w:t>の利便性が図られるよう</w:t>
      </w:r>
      <w:r w:rsidR="00F344A6">
        <w:rPr>
          <w:rFonts w:hint="eastAsia"/>
          <w:sz w:val="24"/>
          <w:szCs w:val="24"/>
        </w:rPr>
        <w:t>、その効果等を検証しながら</w:t>
      </w:r>
      <w:r w:rsidR="00055A68">
        <w:rPr>
          <w:rFonts w:hint="eastAsia"/>
          <w:sz w:val="24"/>
          <w:szCs w:val="24"/>
        </w:rPr>
        <w:t>業務改善</w:t>
      </w:r>
      <w:r w:rsidR="009F000D">
        <w:rPr>
          <w:rFonts w:hint="eastAsia"/>
          <w:sz w:val="24"/>
          <w:szCs w:val="24"/>
        </w:rPr>
        <w:t>に努めます。</w:t>
      </w:r>
    </w:p>
    <w:p w:rsidR="0066497D" w:rsidRDefault="00444C05" w:rsidP="0066497D">
      <w:pPr>
        <w:rPr>
          <w:sz w:val="24"/>
          <w:szCs w:val="24"/>
        </w:rPr>
      </w:pPr>
      <w:r>
        <w:rPr>
          <w:rFonts w:hint="eastAsia"/>
          <w:sz w:val="24"/>
          <w:szCs w:val="24"/>
        </w:rPr>
        <w:t>（６）</w:t>
      </w:r>
      <w:r w:rsidR="009F3D2F">
        <w:rPr>
          <w:rFonts w:hint="eastAsia"/>
          <w:sz w:val="24"/>
          <w:szCs w:val="24"/>
        </w:rPr>
        <w:t>情報化（ＩＣＴ</w:t>
      </w:r>
      <w:r w:rsidR="00914A00">
        <w:rPr>
          <w:rFonts w:hint="eastAsia"/>
          <w:sz w:val="24"/>
          <w:szCs w:val="24"/>
        </w:rPr>
        <w:t>）</w:t>
      </w:r>
      <w:r w:rsidR="009F3D2F">
        <w:rPr>
          <w:rFonts w:hint="eastAsia"/>
          <w:sz w:val="24"/>
          <w:szCs w:val="24"/>
        </w:rPr>
        <w:t>の推進</w:t>
      </w:r>
    </w:p>
    <w:p w:rsidR="00996085" w:rsidRDefault="00107C61" w:rsidP="0066497D">
      <w:pPr>
        <w:ind w:leftChars="100" w:left="210" w:firstLineChars="100" w:firstLine="240"/>
        <w:rPr>
          <w:sz w:val="24"/>
          <w:szCs w:val="24"/>
        </w:rPr>
      </w:pPr>
      <w:r>
        <w:rPr>
          <w:rFonts w:hint="eastAsia"/>
          <w:sz w:val="24"/>
          <w:szCs w:val="24"/>
        </w:rPr>
        <w:t>情報通信網を</w:t>
      </w:r>
      <w:r w:rsidR="00DD5BF2">
        <w:rPr>
          <w:rFonts w:hint="eastAsia"/>
          <w:sz w:val="24"/>
          <w:szCs w:val="24"/>
        </w:rPr>
        <w:t>利活用</w:t>
      </w:r>
      <w:r>
        <w:rPr>
          <w:rFonts w:hint="eastAsia"/>
          <w:sz w:val="24"/>
          <w:szCs w:val="24"/>
        </w:rPr>
        <w:t>した</w:t>
      </w:r>
      <w:r w:rsidR="000D2782">
        <w:rPr>
          <w:rFonts w:hint="eastAsia"/>
          <w:sz w:val="24"/>
          <w:szCs w:val="24"/>
        </w:rPr>
        <w:t>多様な分野における</w:t>
      </w:r>
      <w:r w:rsidR="00BA28F5">
        <w:rPr>
          <w:rFonts w:hint="eastAsia"/>
          <w:sz w:val="24"/>
          <w:szCs w:val="24"/>
        </w:rPr>
        <w:t>業務</w:t>
      </w:r>
      <w:r w:rsidR="00DD5BF2">
        <w:rPr>
          <w:rFonts w:hint="eastAsia"/>
          <w:sz w:val="24"/>
          <w:szCs w:val="24"/>
        </w:rPr>
        <w:t>の効率化</w:t>
      </w:r>
      <w:r w:rsidR="00BA28F5">
        <w:rPr>
          <w:rFonts w:hint="eastAsia"/>
          <w:sz w:val="24"/>
          <w:szCs w:val="24"/>
        </w:rPr>
        <w:t>・標準化</w:t>
      </w:r>
      <w:r w:rsidR="00DD5BF2">
        <w:rPr>
          <w:rFonts w:hint="eastAsia"/>
          <w:sz w:val="24"/>
          <w:szCs w:val="24"/>
        </w:rPr>
        <w:t>を推進しながら市民の利便性を図</w:t>
      </w:r>
      <w:r w:rsidR="00825B9B">
        <w:rPr>
          <w:rFonts w:hint="eastAsia"/>
          <w:sz w:val="24"/>
          <w:szCs w:val="24"/>
        </w:rPr>
        <w:t>るとともに</w:t>
      </w:r>
      <w:r w:rsidR="00DD5BF2">
        <w:rPr>
          <w:rFonts w:hint="eastAsia"/>
          <w:sz w:val="24"/>
          <w:szCs w:val="24"/>
        </w:rPr>
        <w:t>、積極的な情報公開と市政情報を発信します</w:t>
      </w:r>
      <w:r w:rsidR="00E930A3">
        <w:rPr>
          <w:rFonts w:hint="eastAsia"/>
          <w:sz w:val="24"/>
          <w:szCs w:val="24"/>
        </w:rPr>
        <w:t>。</w:t>
      </w:r>
      <w:r w:rsidR="00DD5BF2">
        <w:rPr>
          <w:rFonts w:hint="eastAsia"/>
          <w:sz w:val="24"/>
          <w:szCs w:val="24"/>
        </w:rPr>
        <w:t>また、</w:t>
      </w:r>
      <w:r w:rsidR="00582EF3" w:rsidRPr="00613160">
        <w:rPr>
          <w:rFonts w:asciiTheme="minorEastAsia" w:hAnsiTheme="minorEastAsia" w:cs="ＭＳ明朝" w:hint="eastAsia"/>
          <w:kern w:val="0"/>
          <w:sz w:val="24"/>
          <w:szCs w:val="24"/>
        </w:rPr>
        <w:t>情報格差の解消とともに、新たなメディアの利活用についての調査研究や公共ネットワークの整備などを図りな</w:t>
      </w:r>
      <w:r w:rsidR="00582EF3">
        <w:rPr>
          <w:rFonts w:asciiTheme="minorEastAsia" w:hAnsiTheme="minorEastAsia" w:cs="ＭＳ明朝" w:hint="eastAsia"/>
          <w:kern w:val="0"/>
          <w:sz w:val="24"/>
          <w:szCs w:val="24"/>
        </w:rPr>
        <w:t>がら</w:t>
      </w:r>
      <w:r w:rsidR="00582EF3" w:rsidRPr="00613160">
        <w:rPr>
          <w:rFonts w:asciiTheme="minorEastAsia" w:hAnsiTheme="minorEastAsia" w:cs="ＭＳ明朝" w:hint="eastAsia"/>
          <w:kern w:val="0"/>
          <w:sz w:val="24"/>
          <w:szCs w:val="24"/>
        </w:rPr>
        <w:t>情報化</w:t>
      </w:r>
      <w:r w:rsidR="00825B9B">
        <w:rPr>
          <w:rFonts w:asciiTheme="minorEastAsia" w:hAnsiTheme="minorEastAsia" w:cs="ＭＳ明朝" w:hint="eastAsia"/>
          <w:kern w:val="0"/>
          <w:sz w:val="24"/>
          <w:szCs w:val="24"/>
        </w:rPr>
        <w:t>を</w:t>
      </w:r>
      <w:r w:rsidR="00582EF3" w:rsidRPr="00613160">
        <w:rPr>
          <w:rFonts w:asciiTheme="minorEastAsia" w:hAnsiTheme="minorEastAsia" w:cs="ＭＳ明朝" w:hint="eastAsia"/>
          <w:kern w:val="0"/>
          <w:sz w:val="24"/>
          <w:szCs w:val="24"/>
        </w:rPr>
        <w:t>推進して</w:t>
      </w:r>
      <w:r w:rsidR="00582EF3">
        <w:rPr>
          <w:rFonts w:asciiTheme="minorEastAsia" w:hAnsiTheme="minorEastAsia" w:cs="ＭＳ明朝" w:hint="eastAsia"/>
          <w:kern w:val="0"/>
          <w:sz w:val="24"/>
          <w:szCs w:val="24"/>
        </w:rPr>
        <w:t>いきます</w:t>
      </w:r>
      <w:r w:rsidR="00582EF3" w:rsidRPr="00613160">
        <w:rPr>
          <w:rFonts w:asciiTheme="minorEastAsia" w:hAnsiTheme="minorEastAsia" w:cs="ＭＳ明朝" w:hint="eastAsia"/>
          <w:kern w:val="0"/>
          <w:sz w:val="24"/>
          <w:szCs w:val="24"/>
        </w:rPr>
        <w:t>。</w:t>
      </w:r>
    </w:p>
    <w:p w:rsidR="00B85F53" w:rsidRPr="00B85F53" w:rsidRDefault="00B85F53" w:rsidP="00D50E42">
      <w:pPr>
        <w:autoSpaceDE w:val="0"/>
        <w:autoSpaceDN w:val="0"/>
        <w:adjustRightInd w:val="0"/>
        <w:jc w:val="left"/>
        <w:rPr>
          <w:sz w:val="24"/>
          <w:szCs w:val="24"/>
        </w:rPr>
      </w:pPr>
      <w:r>
        <w:rPr>
          <w:rFonts w:hint="eastAsia"/>
          <w:noProof/>
          <w:sz w:val="28"/>
          <w:szCs w:val="28"/>
        </w:rPr>
        <mc:AlternateContent>
          <mc:Choice Requires="wpg">
            <w:drawing>
              <wp:anchor distT="0" distB="0" distL="114300" distR="114300" simplePos="0" relativeHeight="251677696" behindDoc="1" locked="0" layoutInCell="1" allowOverlap="1" wp14:anchorId="35A274DA" wp14:editId="3469946E">
                <wp:simplePos x="0" y="0"/>
                <wp:positionH relativeFrom="column">
                  <wp:posOffset>34290</wp:posOffset>
                </wp:positionH>
                <wp:positionV relativeFrom="paragraph">
                  <wp:posOffset>389890</wp:posOffset>
                </wp:positionV>
                <wp:extent cx="5438775" cy="476250"/>
                <wp:effectExtent l="0" t="0" r="28575" b="57150"/>
                <wp:wrapThrough wrapText="bothSides">
                  <wp:wrapPolygon edited="0">
                    <wp:start x="0" y="0"/>
                    <wp:lineTo x="0" y="23328"/>
                    <wp:lineTo x="21638" y="23328"/>
                    <wp:lineTo x="21638" y="0"/>
                    <wp:lineTo x="0" y="0"/>
                  </wp:wrapPolygon>
                </wp:wrapThrough>
                <wp:docPr id="43" name="グループ化 43"/>
                <wp:cNvGraphicFramePr/>
                <a:graphic xmlns:a="http://schemas.openxmlformats.org/drawingml/2006/main">
                  <a:graphicData uri="http://schemas.microsoft.com/office/word/2010/wordprocessingGroup">
                    <wpg:wgp>
                      <wpg:cNvGrpSpPr/>
                      <wpg:grpSpPr>
                        <a:xfrm>
                          <a:off x="0" y="0"/>
                          <a:ext cx="5438775" cy="476250"/>
                          <a:chOff x="0" y="-1"/>
                          <a:chExt cx="5486400" cy="476250"/>
                        </a:xfrm>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6200000" scaled="1"/>
                          <a:tileRect/>
                        </a:gradFill>
                      </wpg:grpSpPr>
                      <wps:wsp>
                        <wps:cNvPr id="44" name="角丸四角形 44"/>
                        <wps:cNvSpPr/>
                        <wps:spPr>
                          <a:xfrm>
                            <a:off x="933450" y="-1"/>
                            <a:ext cx="4552950" cy="476249"/>
                          </a:xfrm>
                          <a:prstGeom prst="roundRect">
                            <a:avLst/>
                          </a:prstGeom>
                          <a:grpFill/>
                          <a:ln w="12700" cap="flat" cmpd="sng" algn="ctr">
                            <a:solidFill>
                              <a:srgbClr val="5B9BD5">
                                <a:shade val="50000"/>
                              </a:srgbClr>
                            </a:solidFill>
                            <a:prstDash val="solid"/>
                            <a:miter lim="800000"/>
                          </a:ln>
                          <a:effectLst/>
                        </wps:spPr>
                        <wps:txbx>
                          <w:txbxContent>
                            <w:p w:rsidR="0019676B" w:rsidRPr="0066016C" w:rsidRDefault="00B85F53" w:rsidP="00D50E42">
                              <w:pPr>
                                <w:spacing w:line="360" w:lineRule="auto"/>
                                <w:ind w:firstLineChars="100" w:firstLine="241"/>
                                <w:jc w:val="center"/>
                                <w:rPr>
                                  <w:sz w:val="24"/>
                                  <w:szCs w:val="24"/>
                                </w:rPr>
                              </w:pPr>
                              <w:r>
                                <w:rPr>
                                  <w:rFonts w:ascii="Century" w:eastAsia="ＭＳ 明朝" w:hAnsi="ＭＳ 明朝" w:cs="+mn-cs" w:hint="eastAsia"/>
                                  <w:b/>
                                  <w:bCs/>
                                  <w:color w:val="FFFFFF"/>
                                  <w:sz w:val="24"/>
                                  <w:szCs w:val="24"/>
                                </w:rPr>
                                <w:t>組織機構と人事管理に関する改革</w:t>
                              </w:r>
                            </w:p>
                            <w:p w:rsidR="0019676B" w:rsidRPr="0066016C" w:rsidRDefault="0019676B" w:rsidP="0019676B">
                              <w:pPr>
                                <w:jc w:val="left"/>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0" y="-1"/>
                            <a:ext cx="1059180" cy="476250"/>
                          </a:xfrm>
                          <a:prstGeom prst="roundRect">
                            <a:avLst/>
                          </a:prstGeom>
                          <a:grpFill/>
                          <a:ln w="12700" cap="flat" cmpd="sng" algn="ctr">
                            <a:solidFill>
                              <a:srgbClr val="5B9BD5">
                                <a:shade val="50000"/>
                              </a:srgbClr>
                            </a:solidFill>
                            <a:prstDash val="solid"/>
                            <a:miter lim="800000"/>
                          </a:ln>
                          <a:effectLst>
                            <a:glow>
                              <a:srgbClr val="5B9BD5"/>
                            </a:glow>
                            <a:outerShdw dist="38100" algn="tl" rotWithShape="0">
                              <a:sysClr val="window" lastClr="FFFFFF"/>
                            </a:outerShdw>
                            <a:reflection endPos="0" dist="50800" dir="5400000" sy="-100000" algn="bl" rotWithShape="0"/>
                            <a:softEdge rad="0"/>
                          </a:effectLst>
                        </wps:spPr>
                        <wps:txbx>
                          <w:txbxContent>
                            <w:p w:rsidR="0019676B" w:rsidRPr="00B86BEB" w:rsidRDefault="0019676B" w:rsidP="00D50E42">
                              <w:pPr>
                                <w:spacing w:line="360" w:lineRule="auto"/>
                                <w:jc w:val="center"/>
                                <w:rPr>
                                  <w:b/>
                                  <w:color w:val="FFFFFF" w:themeColor="background1"/>
                                  <w:sz w:val="24"/>
                                </w:rPr>
                              </w:pPr>
                              <w:r w:rsidRPr="00B86BEB">
                                <w:rPr>
                                  <w:rFonts w:hint="eastAsia"/>
                                  <w:b/>
                                  <w:color w:val="FFFFFF" w:themeColor="background1"/>
                                  <w:sz w:val="24"/>
                                </w:rPr>
                                <w:t>基本目標</w:t>
                              </w:r>
                              <w:r w:rsidR="00B85F53">
                                <w:rPr>
                                  <w:rFonts w:hint="eastAsia"/>
                                  <w:b/>
                                  <w:color w:val="FFFFFF" w:themeColor="background1"/>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A274DA" id="グループ化 43" o:spid="_x0000_s1045" style="position:absolute;margin-left:2.7pt;margin-top:30.7pt;width:428.25pt;height:37.5pt;z-index:-251638784;mso-width-relative:margin;mso-height-relative:margin" coordorigin="" coordsize="54864,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">
                <v:roundrect id="角丸四角形 44" o:spid="_x0000_s1046" style="position:absolute;left:9334;width:45530;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IhMQA&#10;AADbAAAADwAAAGRycy9kb3ducmV2LnhtbESPzWrDMBCE74W8g9hAb43s2pTiWA4mEAiBHOr0ATbW&#10;+iexVsZSEzdPXxUKPQ4z8w2Tb2YziBtNrresIF5FIIhrq3tuFXyedi/vIJxH1jhYJgXf5GBTLJ5y&#10;zLS98wfdKt+KAGGXoYLO+zGT0tUdGXQrOxIHr7GTQR/k1Eo94T3AzSBfo+hNGuw5LHQ40raj+lp9&#10;GQVlcolP1cPYtE2u5+Mh2TamqZR6Xs7lGoSn2f+H/9p7rSBN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SITEAAAA2wAAAA8AAAAAAAAAAAAAAAAAmAIAAGRycy9k&#10;b3ducmV2LnhtbFBLBQYAAAAABAAEAPUAAACJAwAAAAA=&#10;" filled="f" strokecolor="#41719c" strokeweight="1pt">
                  <v:stroke joinstyle="miter"/>
                  <v:textbox>
                    <w:txbxContent>
                      <w:p w:rsidR="0019676B" w:rsidRPr="0066016C" w:rsidRDefault="00B85F53" w:rsidP="00D50E42">
                        <w:pPr>
                          <w:spacing w:line="360" w:lineRule="auto"/>
                          <w:ind w:firstLineChars="100" w:firstLine="241"/>
                          <w:jc w:val="center"/>
                          <w:rPr>
                            <w:sz w:val="24"/>
                            <w:szCs w:val="24"/>
                          </w:rPr>
                        </w:pPr>
                        <w:r>
                          <w:rPr>
                            <w:rFonts w:ascii="Century" w:eastAsia="ＭＳ 明朝" w:hAnsi="ＭＳ 明朝" w:cs="+mn-cs" w:hint="eastAsia"/>
                            <w:b/>
                            <w:bCs/>
                            <w:color w:val="FFFFFF"/>
                            <w:sz w:val="24"/>
                            <w:szCs w:val="24"/>
                          </w:rPr>
                          <w:t>組織機構と人事管理に関する改革</w:t>
                        </w:r>
                      </w:p>
                      <w:p w:rsidR="0019676B" w:rsidRPr="0066016C" w:rsidRDefault="0019676B" w:rsidP="0019676B">
                        <w:pPr>
                          <w:jc w:val="left"/>
                          <w:rPr>
                            <w:b/>
                            <w:sz w:val="22"/>
                          </w:rPr>
                        </w:pPr>
                      </w:p>
                    </w:txbxContent>
                  </v:textbox>
                </v:roundrect>
                <v:roundrect id="角丸四角形 45" o:spid="_x0000_s1047" style="position:absolute;width:10591;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KmMMA&#10;AADbAAAADwAAAGRycy9kb3ducmV2LnhtbESPT2sCMRDF74V+hzBCbzWraJHVKNJS6KWH2qXgbZqM&#10;m8XNZNmMuv32jSB4fLw/P95qM4RWnalPTWQDk3EBithG13BtoPp+f16ASoLssI1MBv4owWb9+LDC&#10;0sULf9F5J7XKI5xKNOBFulLrZD0FTOPYEWfvEPuAkmVfa9fjJY+HVk+L4kUHbDgTPHb06sked6eQ&#10;uUKfM9v+To/V/s3v5bT4mVTWmKfRsF2CEhrkHr61P5yB2RyuX/IP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pKmMMAAADbAAAADwAAAAAAAAAAAAAAAACYAgAAZHJzL2Rv&#10;d25yZXYueG1sUEsFBgAAAAAEAAQA9QAAAIgDAAAAAA==&#10;" filled="f" strokecolor="#41719c" strokeweight="1pt">
                  <v:stroke joinstyle="miter"/>
                  <v:shadow on="t" color="window" origin="-.5,-.5" offset="3pt,0"/>
                  <v:textbox>
                    <w:txbxContent>
                      <w:p w:rsidR="0019676B" w:rsidRPr="00B86BEB" w:rsidRDefault="0019676B" w:rsidP="00D50E42">
                        <w:pPr>
                          <w:spacing w:line="360" w:lineRule="auto"/>
                          <w:jc w:val="center"/>
                          <w:rPr>
                            <w:b/>
                            <w:color w:val="FFFFFF" w:themeColor="background1"/>
                            <w:sz w:val="24"/>
                          </w:rPr>
                        </w:pPr>
                        <w:r w:rsidRPr="00B86BEB">
                          <w:rPr>
                            <w:rFonts w:hint="eastAsia"/>
                            <w:b/>
                            <w:color w:val="FFFFFF" w:themeColor="background1"/>
                            <w:sz w:val="24"/>
                          </w:rPr>
                          <w:t>基本目標</w:t>
                        </w:r>
                        <w:r w:rsidR="00B85F53">
                          <w:rPr>
                            <w:rFonts w:hint="eastAsia"/>
                            <w:b/>
                            <w:color w:val="FFFFFF" w:themeColor="background1"/>
                            <w:sz w:val="24"/>
                          </w:rPr>
                          <w:t>３</w:t>
                        </w:r>
                      </w:p>
                    </w:txbxContent>
                  </v:textbox>
                </v:roundrect>
                <w10:wrap type="through"/>
              </v:group>
            </w:pict>
          </mc:Fallback>
        </mc:AlternateContent>
      </w:r>
    </w:p>
    <w:p w:rsidR="0066497D" w:rsidRDefault="00444C05" w:rsidP="0066497D">
      <w:pPr>
        <w:rPr>
          <w:sz w:val="24"/>
          <w:szCs w:val="24"/>
        </w:rPr>
      </w:pPr>
      <w:r>
        <w:rPr>
          <w:rFonts w:hint="eastAsia"/>
          <w:sz w:val="24"/>
          <w:szCs w:val="24"/>
        </w:rPr>
        <w:t>（１）</w:t>
      </w:r>
      <w:r w:rsidR="00AB53A0">
        <w:rPr>
          <w:rFonts w:hint="eastAsia"/>
          <w:sz w:val="24"/>
          <w:szCs w:val="24"/>
        </w:rPr>
        <w:t>機能的な</w:t>
      </w:r>
      <w:r w:rsidR="005F73BA" w:rsidRPr="00A85E2C">
        <w:rPr>
          <w:rFonts w:hint="eastAsia"/>
          <w:sz w:val="24"/>
          <w:szCs w:val="24"/>
        </w:rPr>
        <w:t>組織体制の</w:t>
      </w:r>
      <w:r w:rsidR="00AB53A0">
        <w:rPr>
          <w:rFonts w:hint="eastAsia"/>
          <w:sz w:val="24"/>
          <w:szCs w:val="24"/>
        </w:rPr>
        <w:t>推進</w:t>
      </w:r>
    </w:p>
    <w:p w:rsidR="00E930A3" w:rsidRDefault="001963B5" w:rsidP="0066497D">
      <w:pPr>
        <w:ind w:leftChars="100" w:left="210" w:firstLineChars="100" w:firstLine="240"/>
        <w:rPr>
          <w:sz w:val="24"/>
          <w:szCs w:val="24"/>
        </w:rPr>
      </w:pPr>
      <w:r>
        <w:rPr>
          <w:rFonts w:hint="eastAsia"/>
          <w:sz w:val="24"/>
          <w:szCs w:val="24"/>
        </w:rPr>
        <w:t>スリムな組織</w:t>
      </w:r>
      <w:r w:rsidR="000B17A8">
        <w:rPr>
          <w:rFonts w:hint="eastAsia"/>
          <w:sz w:val="24"/>
          <w:szCs w:val="24"/>
        </w:rPr>
        <w:t>体制を基本としつ</w:t>
      </w:r>
      <w:r w:rsidR="007930B3">
        <w:rPr>
          <w:rFonts w:hint="eastAsia"/>
          <w:sz w:val="24"/>
          <w:szCs w:val="24"/>
        </w:rPr>
        <w:t>つ、業務の多様化や</w:t>
      </w:r>
      <w:r w:rsidR="007510D1">
        <w:rPr>
          <w:rFonts w:hint="eastAsia"/>
          <w:sz w:val="24"/>
          <w:szCs w:val="24"/>
        </w:rPr>
        <w:t>量に応じた人員体制を検証するとともに</w:t>
      </w:r>
      <w:r w:rsidR="009470AF">
        <w:rPr>
          <w:rFonts w:hint="eastAsia"/>
          <w:sz w:val="24"/>
          <w:szCs w:val="24"/>
        </w:rPr>
        <w:t>、</w:t>
      </w:r>
      <w:r w:rsidR="007930B3">
        <w:rPr>
          <w:rFonts w:hint="eastAsia"/>
          <w:sz w:val="24"/>
          <w:szCs w:val="24"/>
        </w:rPr>
        <w:t>新たな</w:t>
      </w:r>
      <w:r w:rsidR="00E930A3">
        <w:rPr>
          <w:rFonts w:hint="eastAsia"/>
          <w:sz w:val="24"/>
          <w:szCs w:val="24"/>
        </w:rPr>
        <w:t>行政課題に</w:t>
      </w:r>
      <w:r w:rsidR="007510D1">
        <w:rPr>
          <w:rFonts w:hint="eastAsia"/>
          <w:sz w:val="24"/>
          <w:szCs w:val="24"/>
        </w:rPr>
        <w:t>スピーディーに取り組むための組織体制を</w:t>
      </w:r>
      <w:r w:rsidR="000B17A8">
        <w:rPr>
          <w:rFonts w:hint="eastAsia"/>
          <w:sz w:val="24"/>
          <w:szCs w:val="24"/>
        </w:rPr>
        <w:t>構築</w:t>
      </w:r>
      <w:r w:rsidR="007510D1">
        <w:rPr>
          <w:rFonts w:hint="eastAsia"/>
          <w:sz w:val="24"/>
          <w:szCs w:val="24"/>
        </w:rPr>
        <w:t>します</w:t>
      </w:r>
      <w:r w:rsidR="000B17A8">
        <w:rPr>
          <w:rFonts w:hint="eastAsia"/>
          <w:sz w:val="24"/>
          <w:szCs w:val="24"/>
        </w:rPr>
        <w:t>。</w:t>
      </w:r>
      <w:r w:rsidR="007930B3">
        <w:rPr>
          <w:rFonts w:hint="eastAsia"/>
          <w:sz w:val="24"/>
          <w:szCs w:val="24"/>
        </w:rPr>
        <w:t>また、縦割りの組織にとらわれず、必要に応じてプロジェクトチームによる横断的な連携を図ります。</w:t>
      </w:r>
    </w:p>
    <w:p w:rsidR="0066497D" w:rsidRDefault="00444C05" w:rsidP="0066497D">
      <w:pPr>
        <w:rPr>
          <w:sz w:val="24"/>
          <w:szCs w:val="24"/>
        </w:rPr>
      </w:pPr>
      <w:r>
        <w:rPr>
          <w:rFonts w:hint="eastAsia"/>
          <w:sz w:val="24"/>
          <w:szCs w:val="24"/>
        </w:rPr>
        <w:t>（２）</w:t>
      </w:r>
      <w:r w:rsidR="005F73BA" w:rsidRPr="00A85E2C">
        <w:rPr>
          <w:rFonts w:hint="eastAsia"/>
          <w:sz w:val="24"/>
          <w:szCs w:val="24"/>
        </w:rPr>
        <w:t>定員管理</w:t>
      </w:r>
      <w:r w:rsidR="00AB53A0">
        <w:rPr>
          <w:rFonts w:hint="eastAsia"/>
          <w:sz w:val="24"/>
          <w:szCs w:val="24"/>
        </w:rPr>
        <w:t>・</w:t>
      </w:r>
      <w:r w:rsidR="00AB53A0" w:rsidRPr="00A85E2C">
        <w:rPr>
          <w:rFonts w:hint="eastAsia"/>
          <w:sz w:val="24"/>
          <w:szCs w:val="24"/>
        </w:rPr>
        <w:t>給与</w:t>
      </w:r>
      <w:r w:rsidR="00AB53A0">
        <w:rPr>
          <w:rFonts w:hint="eastAsia"/>
          <w:sz w:val="24"/>
          <w:szCs w:val="24"/>
        </w:rPr>
        <w:t>等</w:t>
      </w:r>
      <w:r w:rsidR="005F73BA" w:rsidRPr="00A85E2C">
        <w:rPr>
          <w:rFonts w:hint="eastAsia"/>
          <w:sz w:val="24"/>
          <w:szCs w:val="24"/>
        </w:rPr>
        <w:t>の適正化</w:t>
      </w:r>
    </w:p>
    <w:p w:rsidR="00AE77E2" w:rsidRDefault="00AE77E2" w:rsidP="0066497D">
      <w:pPr>
        <w:ind w:leftChars="100" w:left="210" w:firstLineChars="100" w:firstLine="240"/>
        <w:rPr>
          <w:sz w:val="24"/>
          <w:szCs w:val="24"/>
        </w:rPr>
      </w:pPr>
      <w:r>
        <w:rPr>
          <w:rFonts w:hint="eastAsia"/>
          <w:sz w:val="24"/>
          <w:szCs w:val="24"/>
        </w:rPr>
        <w:t>事務</w:t>
      </w:r>
      <w:r w:rsidR="003C2D4D">
        <w:rPr>
          <w:rFonts w:hint="eastAsia"/>
          <w:sz w:val="24"/>
          <w:szCs w:val="24"/>
        </w:rPr>
        <w:t>事</w:t>
      </w:r>
      <w:r w:rsidR="00107C61">
        <w:rPr>
          <w:rFonts w:hint="eastAsia"/>
          <w:sz w:val="24"/>
          <w:szCs w:val="24"/>
        </w:rPr>
        <w:t>業</w:t>
      </w:r>
      <w:r w:rsidR="001963B5">
        <w:rPr>
          <w:rFonts w:hint="eastAsia"/>
          <w:sz w:val="24"/>
          <w:szCs w:val="24"/>
        </w:rPr>
        <w:t>や組織の合理化、</w:t>
      </w:r>
      <w:r w:rsidR="003C2D4D">
        <w:rPr>
          <w:rFonts w:hint="eastAsia"/>
          <w:sz w:val="24"/>
          <w:szCs w:val="24"/>
        </w:rPr>
        <w:t>民間委託等の推進、情報化の推進</w:t>
      </w:r>
      <w:r w:rsidR="00825B9B">
        <w:rPr>
          <w:rFonts w:hint="eastAsia"/>
          <w:sz w:val="24"/>
          <w:szCs w:val="24"/>
        </w:rPr>
        <w:t>等の</w:t>
      </w:r>
      <w:r w:rsidR="003C2D4D">
        <w:rPr>
          <w:rFonts w:hint="eastAsia"/>
          <w:sz w:val="24"/>
          <w:szCs w:val="24"/>
        </w:rPr>
        <w:t>業務改善による効率化を</w:t>
      </w:r>
      <w:r w:rsidR="001963B5">
        <w:rPr>
          <w:rFonts w:hint="eastAsia"/>
          <w:sz w:val="24"/>
          <w:szCs w:val="24"/>
        </w:rPr>
        <w:t>図りながら</w:t>
      </w:r>
      <w:r w:rsidR="003C2D4D">
        <w:rPr>
          <w:rFonts w:hint="eastAsia"/>
          <w:sz w:val="24"/>
          <w:szCs w:val="24"/>
        </w:rPr>
        <w:t>定員管理の適正化を</w:t>
      </w:r>
      <w:r w:rsidR="001D660B">
        <w:rPr>
          <w:rFonts w:hint="eastAsia"/>
          <w:sz w:val="24"/>
          <w:szCs w:val="24"/>
        </w:rPr>
        <w:t>図ります</w:t>
      </w:r>
      <w:r w:rsidR="003C2D4D">
        <w:rPr>
          <w:rFonts w:hint="eastAsia"/>
          <w:sz w:val="24"/>
          <w:szCs w:val="24"/>
        </w:rPr>
        <w:t>。また、</w:t>
      </w:r>
      <w:r w:rsidR="00761E8F">
        <w:rPr>
          <w:rFonts w:hint="eastAsia"/>
          <w:sz w:val="24"/>
          <w:szCs w:val="24"/>
        </w:rPr>
        <w:t>給与</w:t>
      </w:r>
      <w:r w:rsidR="004727EE">
        <w:rPr>
          <w:rFonts w:hint="eastAsia"/>
          <w:sz w:val="24"/>
          <w:szCs w:val="24"/>
        </w:rPr>
        <w:t>制度</w:t>
      </w:r>
      <w:r w:rsidR="00761E8F">
        <w:rPr>
          <w:rFonts w:hint="eastAsia"/>
          <w:sz w:val="24"/>
          <w:szCs w:val="24"/>
        </w:rPr>
        <w:t>については、</w:t>
      </w:r>
      <w:r w:rsidR="004727EE">
        <w:rPr>
          <w:rFonts w:hint="eastAsia"/>
          <w:sz w:val="24"/>
          <w:szCs w:val="24"/>
        </w:rPr>
        <w:t>人事院勧告及び宮崎県人事委員会勧告を</w:t>
      </w:r>
      <w:r w:rsidR="003F114C">
        <w:rPr>
          <w:rFonts w:hint="eastAsia"/>
          <w:sz w:val="24"/>
          <w:szCs w:val="24"/>
        </w:rPr>
        <w:t>基本に</w:t>
      </w:r>
      <w:r w:rsidR="004727EE">
        <w:rPr>
          <w:rFonts w:hint="eastAsia"/>
          <w:sz w:val="24"/>
          <w:szCs w:val="24"/>
        </w:rPr>
        <w:t>、</w:t>
      </w:r>
      <w:r w:rsidR="00761E8F">
        <w:rPr>
          <w:rFonts w:hint="eastAsia"/>
          <w:sz w:val="24"/>
          <w:szCs w:val="24"/>
        </w:rPr>
        <w:t>人事評価制度の活用により</w:t>
      </w:r>
      <w:r w:rsidR="00761E8F" w:rsidRPr="00761E8F">
        <w:rPr>
          <w:rFonts w:asciiTheme="minorEastAsia" w:hAnsiTheme="minorEastAsia" w:cs="ＭＳ明朝" w:hint="eastAsia"/>
          <w:kern w:val="0"/>
          <w:sz w:val="24"/>
          <w:szCs w:val="24"/>
        </w:rPr>
        <w:t>能力・職責等を反映した</w:t>
      </w:r>
      <w:r w:rsidR="00657B1E">
        <w:rPr>
          <w:rFonts w:hint="eastAsia"/>
          <w:sz w:val="24"/>
          <w:szCs w:val="24"/>
        </w:rPr>
        <w:t>適正な給与体系を</w:t>
      </w:r>
      <w:r w:rsidR="00761E8F">
        <w:rPr>
          <w:rFonts w:hint="eastAsia"/>
          <w:sz w:val="24"/>
          <w:szCs w:val="24"/>
        </w:rPr>
        <w:t>確立します</w:t>
      </w:r>
      <w:r w:rsidR="00657B1E">
        <w:rPr>
          <w:rFonts w:hint="eastAsia"/>
          <w:sz w:val="24"/>
          <w:szCs w:val="24"/>
        </w:rPr>
        <w:t>。</w:t>
      </w:r>
    </w:p>
    <w:p w:rsidR="0066497D" w:rsidRDefault="00444C05" w:rsidP="0066497D">
      <w:pPr>
        <w:rPr>
          <w:sz w:val="24"/>
          <w:szCs w:val="24"/>
        </w:rPr>
      </w:pPr>
      <w:r>
        <w:rPr>
          <w:rFonts w:hint="eastAsia"/>
          <w:sz w:val="24"/>
          <w:szCs w:val="24"/>
        </w:rPr>
        <w:t>（３）</w:t>
      </w:r>
      <w:r w:rsidR="003E7F98">
        <w:rPr>
          <w:rFonts w:hint="eastAsia"/>
          <w:sz w:val="24"/>
          <w:szCs w:val="24"/>
        </w:rPr>
        <w:t>職員の意識改革と</w:t>
      </w:r>
      <w:r w:rsidR="005F73BA" w:rsidRPr="00A85E2C">
        <w:rPr>
          <w:rFonts w:hint="eastAsia"/>
          <w:sz w:val="24"/>
          <w:szCs w:val="24"/>
        </w:rPr>
        <w:t>人材育成の推進</w:t>
      </w:r>
    </w:p>
    <w:p w:rsidR="00114E6E" w:rsidRDefault="00114E6E" w:rsidP="0066497D">
      <w:pPr>
        <w:ind w:leftChars="100" w:left="210" w:firstLineChars="100" w:firstLine="240"/>
        <w:rPr>
          <w:sz w:val="24"/>
          <w:szCs w:val="24"/>
        </w:rPr>
      </w:pPr>
      <w:r>
        <w:rPr>
          <w:rFonts w:hint="eastAsia"/>
          <w:sz w:val="24"/>
          <w:szCs w:val="24"/>
        </w:rPr>
        <w:t>串間市人材育成</w:t>
      </w:r>
      <w:r w:rsidR="006347B8">
        <w:rPr>
          <w:rFonts w:hint="eastAsia"/>
          <w:sz w:val="24"/>
          <w:szCs w:val="24"/>
        </w:rPr>
        <w:t>基本</w:t>
      </w:r>
      <w:r w:rsidR="00357EC1">
        <w:rPr>
          <w:rFonts w:hint="eastAsia"/>
          <w:sz w:val="24"/>
          <w:szCs w:val="24"/>
        </w:rPr>
        <w:t>方針に基づき、職員個々の能力向上を目的に、計画的な</w:t>
      </w:r>
      <w:r w:rsidR="00F61DFA">
        <w:rPr>
          <w:rFonts w:hint="eastAsia"/>
          <w:sz w:val="24"/>
          <w:szCs w:val="24"/>
        </w:rPr>
        <w:t>各種</w:t>
      </w:r>
      <w:r>
        <w:rPr>
          <w:rFonts w:hint="eastAsia"/>
          <w:sz w:val="24"/>
          <w:szCs w:val="24"/>
        </w:rPr>
        <w:t>研修</w:t>
      </w:r>
      <w:r w:rsidR="00F61DFA">
        <w:rPr>
          <w:rFonts w:hint="eastAsia"/>
          <w:sz w:val="24"/>
          <w:szCs w:val="24"/>
        </w:rPr>
        <w:t>を</w:t>
      </w:r>
      <w:r w:rsidR="006347B8">
        <w:rPr>
          <w:rFonts w:hint="eastAsia"/>
          <w:sz w:val="24"/>
          <w:szCs w:val="24"/>
        </w:rPr>
        <w:t>実施</w:t>
      </w:r>
      <w:r w:rsidR="00F61DFA">
        <w:rPr>
          <w:rFonts w:hint="eastAsia"/>
          <w:sz w:val="24"/>
          <w:szCs w:val="24"/>
        </w:rPr>
        <w:t>するとともに</w:t>
      </w:r>
      <w:r w:rsidR="006347B8">
        <w:rPr>
          <w:rFonts w:hint="eastAsia"/>
          <w:sz w:val="24"/>
          <w:szCs w:val="24"/>
        </w:rPr>
        <w:t>国県</w:t>
      </w:r>
      <w:r w:rsidR="001D660B">
        <w:rPr>
          <w:rFonts w:hint="eastAsia"/>
          <w:sz w:val="24"/>
          <w:szCs w:val="24"/>
        </w:rPr>
        <w:t>等</w:t>
      </w:r>
      <w:r w:rsidR="006347B8">
        <w:rPr>
          <w:rFonts w:hint="eastAsia"/>
          <w:sz w:val="24"/>
          <w:szCs w:val="24"/>
        </w:rPr>
        <w:t>への派遣</w:t>
      </w:r>
      <w:r w:rsidR="00F61DFA">
        <w:rPr>
          <w:rFonts w:hint="eastAsia"/>
          <w:sz w:val="24"/>
          <w:szCs w:val="24"/>
        </w:rPr>
        <w:t>及び</w:t>
      </w:r>
      <w:r w:rsidR="006347B8">
        <w:rPr>
          <w:rFonts w:hint="eastAsia"/>
          <w:sz w:val="24"/>
          <w:szCs w:val="24"/>
        </w:rPr>
        <w:t>人事交流を推進します</w:t>
      </w:r>
      <w:r>
        <w:rPr>
          <w:rFonts w:hint="eastAsia"/>
          <w:sz w:val="24"/>
          <w:szCs w:val="24"/>
        </w:rPr>
        <w:t>。また、男女共同参画社会形成推進のため</w:t>
      </w:r>
      <w:r w:rsidR="00207890">
        <w:rPr>
          <w:rFonts w:hint="eastAsia"/>
          <w:sz w:val="24"/>
          <w:szCs w:val="24"/>
        </w:rPr>
        <w:t>、女性職員の積極的登用</w:t>
      </w:r>
      <w:r w:rsidR="00C05313">
        <w:rPr>
          <w:rFonts w:hint="eastAsia"/>
          <w:sz w:val="24"/>
          <w:szCs w:val="24"/>
        </w:rPr>
        <w:t>や職員ひとりひとりの能力が発揮される職員提案制度などに取り組みながら組織風土の醸成を図ります</w:t>
      </w:r>
      <w:r w:rsidR="00207890">
        <w:rPr>
          <w:rFonts w:hint="eastAsia"/>
          <w:sz w:val="24"/>
          <w:szCs w:val="24"/>
        </w:rPr>
        <w:t>。</w:t>
      </w:r>
    </w:p>
    <w:p w:rsidR="0066497D" w:rsidRDefault="00444C05" w:rsidP="0066497D">
      <w:pPr>
        <w:rPr>
          <w:sz w:val="24"/>
          <w:szCs w:val="24"/>
        </w:rPr>
      </w:pPr>
      <w:r>
        <w:rPr>
          <w:rFonts w:hint="eastAsia"/>
          <w:sz w:val="24"/>
          <w:szCs w:val="24"/>
        </w:rPr>
        <w:t>（４）</w:t>
      </w:r>
      <w:r w:rsidR="00AB53A0">
        <w:rPr>
          <w:rFonts w:hint="eastAsia"/>
          <w:sz w:val="24"/>
          <w:szCs w:val="24"/>
        </w:rPr>
        <w:t>多様な人材の確保</w:t>
      </w:r>
    </w:p>
    <w:p w:rsidR="00AF45C8" w:rsidRPr="00AB53A0" w:rsidRDefault="00E5311F" w:rsidP="0066497D">
      <w:pPr>
        <w:ind w:leftChars="100" w:left="210" w:firstLineChars="100" w:firstLine="240"/>
        <w:rPr>
          <w:sz w:val="24"/>
          <w:szCs w:val="24"/>
        </w:rPr>
      </w:pPr>
      <w:r>
        <w:rPr>
          <w:rFonts w:hint="eastAsia"/>
          <w:sz w:val="24"/>
          <w:szCs w:val="24"/>
        </w:rPr>
        <w:t>複雑化・専門化する行政課題に的確に対応する</w:t>
      </w:r>
      <w:r w:rsidR="00F61DFA">
        <w:rPr>
          <w:rFonts w:hint="eastAsia"/>
          <w:sz w:val="24"/>
          <w:szCs w:val="24"/>
        </w:rPr>
        <w:t>ため、多様な経験を持つ人材や専門分野に精通した人材の確保に努めます</w:t>
      </w:r>
      <w:r>
        <w:rPr>
          <w:rFonts w:hint="eastAsia"/>
          <w:sz w:val="24"/>
          <w:szCs w:val="24"/>
        </w:rPr>
        <w:t>。</w:t>
      </w:r>
    </w:p>
    <w:p w:rsidR="00D6405C" w:rsidRPr="0066497D" w:rsidRDefault="00D6405C" w:rsidP="00D6405C">
      <w:pPr>
        <w:rPr>
          <w:sz w:val="24"/>
          <w:szCs w:val="24"/>
        </w:rPr>
      </w:pPr>
    </w:p>
    <w:p w:rsidR="00740F2F" w:rsidRDefault="00740F2F" w:rsidP="00D6405C">
      <w:pPr>
        <w:rPr>
          <w:sz w:val="24"/>
          <w:szCs w:val="24"/>
        </w:rPr>
      </w:pPr>
    </w:p>
    <w:p w:rsidR="00740F2F" w:rsidRDefault="00740F2F" w:rsidP="00D6405C">
      <w:pPr>
        <w:rPr>
          <w:sz w:val="24"/>
          <w:szCs w:val="24"/>
        </w:rPr>
      </w:pPr>
    </w:p>
    <w:p w:rsidR="0029106A" w:rsidRDefault="0029106A" w:rsidP="00D6405C">
      <w:pPr>
        <w:rPr>
          <w:sz w:val="24"/>
          <w:szCs w:val="24"/>
        </w:rPr>
      </w:pPr>
    </w:p>
    <w:p w:rsidR="00851458" w:rsidRDefault="00851458" w:rsidP="00D6405C">
      <w:pPr>
        <w:rPr>
          <w:sz w:val="24"/>
          <w:szCs w:val="24"/>
        </w:rPr>
      </w:pPr>
    </w:p>
    <w:p w:rsidR="0031121D" w:rsidRDefault="0031121D" w:rsidP="00D6405C">
      <w:pPr>
        <w:rPr>
          <w:sz w:val="24"/>
          <w:szCs w:val="24"/>
        </w:rPr>
      </w:pPr>
    </w:p>
    <w:p w:rsidR="0029106A" w:rsidRPr="00364F76" w:rsidRDefault="0031121D" w:rsidP="00D6405C">
      <w:pPr>
        <w:rPr>
          <w:sz w:val="28"/>
          <w:szCs w:val="28"/>
          <w:u w:val="double"/>
        </w:rPr>
      </w:pPr>
      <w:r w:rsidRPr="00364F76">
        <w:rPr>
          <w:rFonts w:hint="eastAsia"/>
          <w:sz w:val="28"/>
          <w:szCs w:val="28"/>
          <w:u w:val="double"/>
        </w:rPr>
        <w:lastRenderedPageBreak/>
        <w:t>５．各行政計画の連携</w:t>
      </w:r>
    </w:p>
    <w:p w:rsidR="0031121D" w:rsidRDefault="0031121D" w:rsidP="00D6405C">
      <w:pPr>
        <w:rPr>
          <w:sz w:val="24"/>
          <w:szCs w:val="24"/>
        </w:rPr>
      </w:pPr>
      <w:r w:rsidRPr="00364F76">
        <w:rPr>
          <w:rFonts w:hint="eastAsia"/>
          <w:sz w:val="24"/>
          <w:szCs w:val="24"/>
        </w:rPr>
        <w:t xml:space="preserve">　「串間市長期総合計画」の各種施策をはじめ、</w:t>
      </w:r>
      <w:r w:rsidR="00E95CAE" w:rsidRPr="00364F76">
        <w:rPr>
          <w:rFonts w:hint="eastAsia"/>
          <w:sz w:val="24"/>
          <w:szCs w:val="24"/>
        </w:rPr>
        <w:t>串間市の地域性を活かして</w:t>
      </w:r>
      <w:r w:rsidRPr="00364F76">
        <w:rPr>
          <w:rFonts w:hint="eastAsia"/>
          <w:sz w:val="24"/>
          <w:szCs w:val="24"/>
        </w:rPr>
        <w:t>人口減少</w:t>
      </w:r>
      <w:r w:rsidR="007D54A3" w:rsidRPr="00364F76">
        <w:rPr>
          <w:rFonts w:hint="eastAsia"/>
          <w:sz w:val="24"/>
          <w:szCs w:val="24"/>
        </w:rPr>
        <w:t>と地域経済</w:t>
      </w:r>
      <w:r w:rsidR="00804B6E" w:rsidRPr="00364F76">
        <w:rPr>
          <w:rFonts w:hint="eastAsia"/>
          <w:sz w:val="24"/>
          <w:szCs w:val="24"/>
        </w:rPr>
        <w:t>縮小</w:t>
      </w:r>
      <w:r w:rsidR="00E95CAE" w:rsidRPr="00364F76">
        <w:rPr>
          <w:rFonts w:hint="eastAsia"/>
          <w:sz w:val="24"/>
          <w:szCs w:val="24"/>
        </w:rPr>
        <w:t>の克服を目的に策定した、</w:t>
      </w:r>
      <w:r w:rsidRPr="00364F76">
        <w:rPr>
          <w:rFonts w:hint="eastAsia"/>
          <w:sz w:val="24"/>
          <w:szCs w:val="24"/>
        </w:rPr>
        <w:t>「串間市</w:t>
      </w:r>
      <w:r w:rsidR="00EE4D5D" w:rsidRPr="00364F76">
        <w:rPr>
          <w:rFonts w:hint="eastAsia"/>
          <w:sz w:val="24"/>
          <w:szCs w:val="24"/>
        </w:rPr>
        <w:t>まち・ひと・しごと創生総合戦略」の着実な推進を後押しするため</w:t>
      </w:r>
      <w:r w:rsidR="00804B6E" w:rsidRPr="00364F76">
        <w:rPr>
          <w:rFonts w:hint="eastAsia"/>
          <w:sz w:val="24"/>
          <w:szCs w:val="24"/>
        </w:rPr>
        <w:t>、連携・補完しながら効果的な推進を図</w:t>
      </w:r>
      <w:r w:rsidRPr="00364F76">
        <w:rPr>
          <w:rFonts w:hint="eastAsia"/>
          <w:sz w:val="24"/>
          <w:szCs w:val="24"/>
        </w:rPr>
        <w:t xml:space="preserve">ります。　</w:t>
      </w:r>
      <w:r>
        <w:rPr>
          <w:rFonts w:hint="eastAsia"/>
          <w:sz w:val="24"/>
          <w:szCs w:val="24"/>
        </w:rPr>
        <w:t xml:space="preserve">　　</w:t>
      </w:r>
    </w:p>
    <w:p w:rsidR="0031121D" w:rsidRPr="00804B6E" w:rsidRDefault="0031121D" w:rsidP="00D6405C">
      <w:pPr>
        <w:rPr>
          <w:sz w:val="24"/>
          <w:szCs w:val="24"/>
        </w:rPr>
      </w:pPr>
    </w:p>
    <w:p w:rsidR="0031121D" w:rsidRPr="0031121D" w:rsidRDefault="0031121D" w:rsidP="00D6405C">
      <w:pPr>
        <w:rPr>
          <w:sz w:val="24"/>
          <w:szCs w:val="24"/>
        </w:rPr>
      </w:pPr>
    </w:p>
    <w:p w:rsidR="005A21A5" w:rsidRPr="00364F76" w:rsidRDefault="0031121D" w:rsidP="009F7732">
      <w:pPr>
        <w:jc w:val="left"/>
        <w:rPr>
          <w:sz w:val="28"/>
          <w:szCs w:val="28"/>
          <w:u w:val="double"/>
        </w:rPr>
      </w:pPr>
      <w:r w:rsidRPr="00364F76">
        <w:rPr>
          <w:rFonts w:hint="eastAsia"/>
          <w:sz w:val="28"/>
          <w:szCs w:val="28"/>
          <w:u w:val="double"/>
        </w:rPr>
        <w:t>６</w:t>
      </w:r>
      <w:r w:rsidR="008A6F51" w:rsidRPr="00364F76">
        <w:rPr>
          <w:rFonts w:hint="eastAsia"/>
          <w:sz w:val="28"/>
          <w:szCs w:val="28"/>
          <w:u w:val="double"/>
        </w:rPr>
        <w:t>．</w:t>
      </w:r>
      <w:r w:rsidR="007E3B29" w:rsidRPr="00364F76">
        <w:rPr>
          <w:rFonts w:hint="eastAsia"/>
          <w:sz w:val="28"/>
          <w:szCs w:val="28"/>
          <w:u w:val="double"/>
        </w:rPr>
        <w:t>計画期間</w:t>
      </w:r>
    </w:p>
    <w:p w:rsidR="00D50ACE" w:rsidRDefault="005A21A5" w:rsidP="005A21A5">
      <w:pPr>
        <w:ind w:firstLineChars="100" w:firstLine="240"/>
        <w:jc w:val="left"/>
        <w:rPr>
          <w:sz w:val="24"/>
          <w:szCs w:val="24"/>
        </w:rPr>
      </w:pPr>
      <w:r>
        <w:rPr>
          <w:rFonts w:hint="eastAsia"/>
          <w:sz w:val="24"/>
          <w:szCs w:val="24"/>
        </w:rPr>
        <w:t>第</w:t>
      </w:r>
      <w:r w:rsidR="00B87052">
        <w:rPr>
          <w:rFonts w:hint="eastAsia"/>
          <w:sz w:val="24"/>
          <w:szCs w:val="24"/>
        </w:rPr>
        <w:t>４次</w:t>
      </w:r>
      <w:r>
        <w:rPr>
          <w:rFonts w:hint="eastAsia"/>
          <w:sz w:val="24"/>
          <w:szCs w:val="24"/>
        </w:rPr>
        <w:t>自立推進行政改革プランの計画期間は、</w:t>
      </w:r>
      <w:r w:rsidR="00D301AC">
        <w:rPr>
          <w:rFonts w:hint="eastAsia"/>
          <w:sz w:val="24"/>
          <w:szCs w:val="24"/>
        </w:rPr>
        <w:t>本市の最上位計画である串間市</w:t>
      </w:r>
      <w:r w:rsidR="006E1ECA">
        <w:rPr>
          <w:rFonts w:hint="eastAsia"/>
          <w:sz w:val="24"/>
          <w:szCs w:val="24"/>
        </w:rPr>
        <w:t>第五次</w:t>
      </w:r>
      <w:r w:rsidR="000944B6">
        <w:rPr>
          <w:rFonts w:hint="eastAsia"/>
          <w:sz w:val="24"/>
          <w:szCs w:val="24"/>
        </w:rPr>
        <w:t>長期総合</w:t>
      </w:r>
      <w:r w:rsidR="00CD3E01">
        <w:rPr>
          <w:rFonts w:hint="eastAsia"/>
          <w:sz w:val="24"/>
          <w:szCs w:val="24"/>
        </w:rPr>
        <w:t>計画</w:t>
      </w:r>
      <w:r w:rsidR="000944B6">
        <w:rPr>
          <w:rFonts w:hint="eastAsia"/>
          <w:sz w:val="24"/>
          <w:szCs w:val="24"/>
        </w:rPr>
        <w:t>との整合性を図るため</w:t>
      </w:r>
      <w:r w:rsidR="00D301AC">
        <w:rPr>
          <w:rFonts w:hint="eastAsia"/>
          <w:sz w:val="24"/>
          <w:szCs w:val="24"/>
        </w:rPr>
        <w:t>、</w:t>
      </w:r>
      <w:r w:rsidR="00D37077">
        <w:rPr>
          <w:rFonts w:hint="eastAsia"/>
          <w:sz w:val="24"/>
          <w:szCs w:val="24"/>
        </w:rPr>
        <w:t>平成２８年度から３２</w:t>
      </w:r>
      <w:r w:rsidR="00D50ACE">
        <w:rPr>
          <w:rFonts w:hint="eastAsia"/>
          <w:sz w:val="24"/>
          <w:szCs w:val="24"/>
        </w:rPr>
        <w:t>年度まで</w:t>
      </w:r>
      <w:r>
        <w:rPr>
          <w:rFonts w:hint="eastAsia"/>
          <w:sz w:val="24"/>
          <w:szCs w:val="24"/>
        </w:rPr>
        <w:t>の５年間とし</w:t>
      </w:r>
      <w:r w:rsidR="00186869">
        <w:rPr>
          <w:rFonts w:hint="eastAsia"/>
          <w:sz w:val="24"/>
          <w:szCs w:val="24"/>
        </w:rPr>
        <w:t>ます。</w:t>
      </w:r>
    </w:p>
    <w:p w:rsidR="009F7732" w:rsidRDefault="009F7732" w:rsidP="009F7732">
      <w:pPr>
        <w:jc w:val="left"/>
        <w:rPr>
          <w:sz w:val="24"/>
          <w:szCs w:val="24"/>
        </w:rPr>
      </w:pPr>
    </w:p>
    <w:p w:rsidR="00524185" w:rsidRDefault="00524185" w:rsidP="009F7732">
      <w:pPr>
        <w:jc w:val="left"/>
        <w:rPr>
          <w:sz w:val="24"/>
          <w:szCs w:val="24"/>
        </w:rPr>
      </w:pPr>
    </w:p>
    <w:p w:rsidR="008A6F51" w:rsidRPr="00364F76" w:rsidRDefault="0031121D" w:rsidP="009F7732">
      <w:pPr>
        <w:jc w:val="left"/>
        <w:rPr>
          <w:sz w:val="28"/>
          <w:szCs w:val="28"/>
          <w:u w:val="double"/>
        </w:rPr>
      </w:pPr>
      <w:r w:rsidRPr="00364F76">
        <w:rPr>
          <w:rFonts w:hint="eastAsia"/>
          <w:sz w:val="28"/>
          <w:szCs w:val="28"/>
          <w:u w:val="double"/>
        </w:rPr>
        <w:t>７</w:t>
      </w:r>
      <w:r w:rsidR="008A6F51" w:rsidRPr="00364F76">
        <w:rPr>
          <w:rFonts w:hint="eastAsia"/>
          <w:sz w:val="28"/>
          <w:szCs w:val="28"/>
          <w:u w:val="double"/>
        </w:rPr>
        <w:t>．進行管理</w:t>
      </w:r>
    </w:p>
    <w:p w:rsidR="00B87052" w:rsidRDefault="003E415D" w:rsidP="00B87052">
      <w:pPr>
        <w:jc w:val="left"/>
        <w:rPr>
          <w:sz w:val="24"/>
          <w:szCs w:val="24"/>
        </w:rPr>
      </w:pPr>
      <w:r>
        <w:rPr>
          <w:rFonts w:hint="eastAsia"/>
          <w:sz w:val="24"/>
          <w:szCs w:val="24"/>
        </w:rPr>
        <w:t xml:space="preserve">　</w:t>
      </w:r>
      <w:r w:rsidR="00B87052">
        <w:rPr>
          <w:rFonts w:hint="eastAsia"/>
          <w:sz w:val="24"/>
          <w:szCs w:val="24"/>
        </w:rPr>
        <w:t>行政改革を着実に実行してくため、市長を本部長とする「串間市行政改革推進本部」を中心として、適切な進行管理に努めるとともに、外部有識者で構成される「串間市行財政対策協議会」に意見を求めながら推進します。</w:t>
      </w:r>
    </w:p>
    <w:p w:rsidR="006F762F" w:rsidRDefault="006F762F" w:rsidP="00B87052">
      <w:pPr>
        <w:jc w:val="left"/>
        <w:rPr>
          <w:sz w:val="24"/>
          <w:szCs w:val="24"/>
        </w:rPr>
      </w:pPr>
      <w:r>
        <w:rPr>
          <w:rFonts w:hint="eastAsia"/>
          <w:sz w:val="24"/>
          <w:szCs w:val="24"/>
        </w:rPr>
        <w:t xml:space="preserve">　また、</w:t>
      </w:r>
      <w:r w:rsidR="00DE042C">
        <w:rPr>
          <w:rFonts w:hint="eastAsia"/>
          <w:sz w:val="24"/>
          <w:szCs w:val="24"/>
        </w:rPr>
        <w:t>取り組み状況については、</w:t>
      </w:r>
      <w:r w:rsidR="001E2A9D">
        <w:rPr>
          <w:rFonts w:hint="eastAsia"/>
          <w:sz w:val="24"/>
          <w:szCs w:val="24"/>
        </w:rPr>
        <w:t>広報紙</w:t>
      </w:r>
      <w:r w:rsidR="009F7A26">
        <w:rPr>
          <w:rFonts w:hint="eastAsia"/>
          <w:sz w:val="24"/>
          <w:szCs w:val="24"/>
        </w:rPr>
        <w:t>及び</w:t>
      </w:r>
      <w:r w:rsidR="00801103">
        <w:rPr>
          <w:rFonts w:hint="eastAsia"/>
          <w:sz w:val="24"/>
          <w:szCs w:val="24"/>
        </w:rPr>
        <w:t>公式サイト</w:t>
      </w:r>
      <w:r w:rsidR="00DE042C">
        <w:rPr>
          <w:rFonts w:hint="eastAsia"/>
          <w:sz w:val="24"/>
          <w:szCs w:val="24"/>
        </w:rPr>
        <w:t>等を通じて</w:t>
      </w:r>
      <w:r>
        <w:rPr>
          <w:rFonts w:hint="eastAsia"/>
          <w:sz w:val="24"/>
          <w:szCs w:val="24"/>
        </w:rPr>
        <w:t>広く市民へ公表して</w:t>
      </w:r>
      <w:r w:rsidR="009F7A26">
        <w:rPr>
          <w:rFonts w:hint="eastAsia"/>
          <w:sz w:val="24"/>
          <w:szCs w:val="24"/>
        </w:rPr>
        <w:t>いきます</w:t>
      </w:r>
      <w:r>
        <w:rPr>
          <w:rFonts w:hint="eastAsia"/>
          <w:sz w:val="24"/>
          <w:szCs w:val="24"/>
        </w:rPr>
        <w:t>。</w:t>
      </w:r>
    </w:p>
    <w:p w:rsidR="008A6F51" w:rsidRDefault="008A6F51" w:rsidP="009F7732">
      <w:pPr>
        <w:jc w:val="left"/>
        <w:rPr>
          <w:sz w:val="24"/>
          <w:szCs w:val="24"/>
        </w:rPr>
      </w:pPr>
    </w:p>
    <w:p w:rsidR="0084221D" w:rsidRPr="00801103" w:rsidRDefault="0084221D" w:rsidP="009F7732">
      <w:pPr>
        <w:jc w:val="left"/>
        <w:rPr>
          <w:sz w:val="24"/>
          <w:szCs w:val="24"/>
        </w:rPr>
      </w:pPr>
    </w:p>
    <w:p w:rsidR="00FB404F" w:rsidRPr="00364F76" w:rsidRDefault="0031121D" w:rsidP="00E4400E">
      <w:pPr>
        <w:jc w:val="left"/>
        <w:rPr>
          <w:sz w:val="28"/>
          <w:szCs w:val="28"/>
          <w:u w:val="double"/>
        </w:rPr>
      </w:pPr>
      <w:r w:rsidRPr="00364F76">
        <w:rPr>
          <w:rFonts w:hint="eastAsia"/>
          <w:sz w:val="28"/>
          <w:szCs w:val="28"/>
          <w:u w:val="double"/>
        </w:rPr>
        <w:t>８</w:t>
      </w:r>
      <w:r w:rsidR="008A6F51" w:rsidRPr="00364F76">
        <w:rPr>
          <w:rFonts w:hint="eastAsia"/>
          <w:sz w:val="28"/>
          <w:szCs w:val="28"/>
          <w:u w:val="double"/>
        </w:rPr>
        <w:t>．</w:t>
      </w:r>
      <w:r w:rsidR="009F7732" w:rsidRPr="00364F76">
        <w:rPr>
          <w:rFonts w:hint="eastAsia"/>
          <w:sz w:val="28"/>
          <w:szCs w:val="28"/>
          <w:u w:val="double"/>
        </w:rPr>
        <w:t>実施計画</w:t>
      </w:r>
    </w:p>
    <w:p w:rsidR="00B87052" w:rsidRDefault="00B87052" w:rsidP="00B87052">
      <w:pPr>
        <w:ind w:firstLineChars="100" w:firstLine="240"/>
        <w:jc w:val="left"/>
        <w:rPr>
          <w:sz w:val="24"/>
          <w:szCs w:val="24"/>
        </w:rPr>
      </w:pPr>
      <w:r>
        <w:rPr>
          <w:rFonts w:hint="eastAsia"/>
          <w:sz w:val="24"/>
          <w:szCs w:val="24"/>
        </w:rPr>
        <w:t>本プランを具体化するため、実施計画書を策定し、年度ごとに実施すべき事項を明確にするとともに、追加及び変更が生じた場合は、適宜</w:t>
      </w:r>
      <w:r w:rsidR="007A721A">
        <w:rPr>
          <w:rFonts w:hint="eastAsia"/>
          <w:sz w:val="24"/>
          <w:szCs w:val="24"/>
        </w:rPr>
        <w:t>見直しを</w:t>
      </w:r>
      <w:r w:rsidR="00804B6E">
        <w:rPr>
          <w:rFonts w:hint="eastAsia"/>
          <w:sz w:val="24"/>
          <w:szCs w:val="24"/>
        </w:rPr>
        <w:t>行うものとします</w:t>
      </w:r>
      <w:r>
        <w:rPr>
          <w:rFonts w:hint="eastAsia"/>
          <w:sz w:val="24"/>
          <w:szCs w:val="24"/>
        </w:rPr>
        <w:t>。</w:t>
      </w:r>
    </w:p>
    <w:p w:rsidR="00AD5B02" w:rsidRPr="00B87052" w:rsidRDefault="00AD5B02" w:rsidP="00E4400E">
      <w:pPr>
        <w:jc w:val="left"/>
        <w:rPr>
          <w:sz w:val="24"/>
          <w:szCs w:val="24"/>
        </w:rPr>
      </w:pPr>
    </w:p>
    <w:p w:rsidR="0055646A" w:rsidRDefault="0055646A" w:rsidP="00E4400E">
      <w:pPr>
        <w:jc w:val="left"/>
        <w:rPr>
          <w:sz w:val="24"/>
          <w:szCs w:val="24"/>
        </w:rPr>
      </w:pPr>
    </w:p>
    <w:p w:rsidR="0055646A" w:rsidRDefault="0055646A" w:rsidP="00E4400E">
      <w:pPr>
        <w:jc w:val="left"/>
        <w:rPr>
          <w:sz w:val="24"/>
          <w:szCs w:val="24"/>
        </w:rPr>
      </w:pPr>
    </w:p>
    <w:p w:rsidR="000128AA" w:rsidRDefault="000128AA" w:rsidP="00E4400E">
      <w:pPr>
        <w:jc w:val="left"/>
        <w:rPr>
          <w:sz w:val="24"/>
          <w:szCs w:val="24"/>
        </w:rPr>
      </w:pPr>
    </w:p>
    <w:p w:rsidR="00DE2120" w:rsidRDefault="00DE2120" w:rsidP="00E4400E">
      <w:pPr>
        <w:jc w:val="left"/>
        <w:rPr>
          <w:sz w:val="24"/>
          <w:szCs w:val="24"/>
        </w:rPr>
      </w:pPr>
    </w:p>
    <w:p w:rsidR="00DE2120" w:rsidRDefault="00DE2120" w:rsidP="00E4400E">
      <w:pPr>
        <w:jc w:val="left"/>
        <w:rPr>
          <w:sz w:val="24"/>
          <w:szCs w:val="24"/>
        </w:rPr>
      </w:pPr>
    </w:p>
    <w:p w:rsidR="00DE2120" w:rsidRDefault="00DE2120" w:rsidP="00E4400E">
      <w:pPr>
        <w:jc w:val="left"/>
        <w:rPr>
          <w:sz w:val="24"/>
          <w:szCs w:val="24"/>
        </w:rPr>
      </w:pPr>
    </w:p>
    <w:p w:rsidR="000128AA" w:rsidRDefault="000128AA" w:rsidP="00E4400E">
      <w:pPr>
        <w:jc w:val="left"/>
        <w:rPr>
          <w:sz w:val="24"/>
          <w:szCs w:val="24"/>
        </w:rPr>
      </w:pPr>
    </w:p>
    <w:p w:rsidR="000128AA" w:rsidRDefault="000128AA" w:rsidP="00E4400E">
      <w:pPr>
        <w:jc w:val="left"/>
        <w:rPr>
          <w:sz w:val="24"/>
          <w:szCs w:val="24"/>
        </w:rPr>
      </w:pPr>
    </w:p>
    <w:p w:rsidR="000128AA" w:rsidRDefault="000128AA" w:rsidP="00E4400E">
      <w:pPr>
        <w:jc w:val="left"/>
        <w:rPr>
          <w:sz w:val="24"/>
          <w:szCs w:val="24"/>
        </w:rPr>
      </w:pPr>
    </w:p>
    <w:p w:rsidR="00127A25" w:rsidRDefault="00127A25" w:rsidP="00E4400E">
      <w:pPr>
        <w:jc w:val="left"/>
        <w:rPr>
          <w:sz w:val="24"/>
          <w:szCs w:val="24"/>
        </w:rPr>
      </w:pPr>
    </w:p>
    <w:p w:rsidR="00127A25" w:rsidRDefault="00127A25" w:rsidP="00E4400E">
      <w:pPr>
        <w:jc w:val="left"/>
        <w:rPr>
          <w:sz w:val="24"/>
          <w:szCs w:val="24"/>
        </w:rPr>
      </w:pPr>
    </w:p>
    <w:p w:rsidR="00EE4D5D" w:rsidRDefault="004E1D18" w:rsidP="00E4400E">
      <w:pPr>
        <w:jc w:val="left"/>
        <w:rPr>
          <w:sz w:val="24"/>
          <w:szCs w:val="24"/>
        </w:rPr>
      </w:pPr>
      <w:r w:rsidRPr="004E1D18">
        <w:rPr>
          <w:noProof/>
        </w:rPr>
        <w:lastRenderedPageBreak/>
        <w:drawing>
          <wp:inline distT="0" distB="0" distL="0" distR="0" wp14:anchorId="6FAD5101" wp14:editId="6709985C">
            <wp:extent cx="5471795" cy="819508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1795" cy="8195085"/>
                    </a:xfrm>
                    <a:prstGeom prst="rect">
                      <a:avLst/>
                    </a:prstGeom>
                    <a:noFill/>
                    <a:ln>
                      <a:noFill/>
                    </a:ln>
                  </pic:spPr>
                </pic:pic>
              </a:graphicData>
            </a:graphic>
          </wp:inline>
        </w:drawing>
      </w:r>
    </w:p>
    <w:p w:rsidR="002F4808" w:rsidRDefault="002F4808" w:rsidP="00E4400E">
      <w:pPr>
        <w:jc w:val="left"/>
        <w:rPr>
          <w:sz w:val="24"/>
          <w:szCs w:val="24"/>
        </w:rPr>
      </w:pPr>
    </w:p>
    <w:sectPr w:rsidR="002F4808" w:rsidSect="006F6BEA">
      <w:footerReference w:type="default" r:id="rId19"/>
      <w:pgSz w:w="11906" w:h="16838" w:code="9"/>
      <w:pgMar w:top="1701" w:right="1588" w:bottom="1418" w:left="1701" w:header="851" w:footer="992" w:gutter="0"/>
      <w:pgNumType w:start="0"/>
      <w:cols w:space="425"/>
      <w:titlePg/>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D9" w:rsidRDefault="003015D9" w:rsidP="005F73BA">
      <w:r>
        <w:separator/>
      </w:r>
    </w:p>
  </w:endnote>
  <w:endnote w:type="continuationSeparator" w:id="0">
    <w:p w:rsidR="003015D9" w:rsidRDefault="003015D9" w:rsidP="005F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TT6134941CtCID-WinCharSetFFFF-H">
    <w:altName w:val="Arial Unicode MS"/>
    <w:panose1 w:val="00000000000000000000"/>
    <w:charset w:val="80"/>
    <w:family w:val="auto"/>
    <w:notTrueType/>
    <w:pitch w:val="default"/>
    <w:sig w:usb0="00000001" w:usb1="08070000" w:usb2="00000010" w:usb3="00000000" w:csb0="00020000" w:csb1="00000000"/>
  </w:font>
  <w:font w:name="OCRB">
    <w:panose1 w:val="020B0609020202020204"/>
    <w:charset w:val="00"/>
    <w:family w:val="modern"/>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mn-cs">
    <w:panose1 w:val="00000000000000000000"/>
    <w:charset w:val="00"/>
    <w:family w:val="roman"/>
    <w:notTrueType/>
    <w:pitch w:val="default"/>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75"/>
      <w:gridCol w:w="883"/>
      <w:gridCol w:w="3975"/>
    </w:tblGrid>
    <w:tr w:rsidR="003015D9">
      <w:trPr>
        <w:trHeight w:val="151"/>
      </w:trPr>
      <w:tc>
        <w:tcPr>
          <w:tcW w:w="2250" w:type="pct"/>
          <w:tcBorders>
            <w:bottom w:val="single" w:sz="4" w:space="0" w:color="5B9BD5" w:themeColor="accent1"/>
          </w:tcBorders>
        </w:tcPr>
        <w:p w:rsidR="003015D9" w:rsidRDefault="003015D9">
          <w:pPr>
            <w:pStyle w:val="a3"/>
            <w:rPr>
              <w:rFonts w:asciiTheme="majorHAnsi" w:eastAsiaTheme="majorEastAsia" w:hAnsiTheme="majorHAnsi" w:cstheme="majorBidi"/>
              <w:b/>
              <w:bCs/>
            </w:rPr>
          </w:pPr>
        </w:p>
      </w:tc>
      <w:tc>
        <w:tcPr>
          <w:tcW w:w="500" w:type="pct"/>
          <w:vMerge w:val="restart"/>
          <w:noWrap/>
          <w:vAlign w:val="center"/>
        </w:tcPr>
        <w:p w:rsidR="003015D9" w:rsidRDefault="003015D9">
          <w:pPr>
            <w:pStyle w:val="aa"/>
            <w:rPr>
              <w:rFonts w:asciiTheme="majorHAnsi" w:eastAsiaTheme="majorEastAsia" w:hAnsiTheme="majorHAnsi" w:cstheme="majorBidi"/>
            </w:rPr>
          </w:pPr>
          <w:r>
            <w:rPr>
              <w:rFonts w:asciiTheme="majorHAnsi" w:eastAsiaTheme="majorEastAsia" w:hAnsiTheme="majorHAnsi" w:cstheme="majorBidi"/>
              <w:b/>
              <w:bCs/>
              <w:lang w:val="ja-JP"/>
            </w:rPr>
            <w:t xml:space="preserve"> </w:t>
          </w:r>
          <w:r>
            <w:fldChar w:fldCharType="begin"/>
          </w:r>
          <w:r>
            <w:instrText>PAGE  \* MERGEFORMAT</w:instrText>
          </w:r>
          <w:r>
            <w:fldChar w:fldCharType="separate"/>
          </w:r>
          <w:r w:rsidR="00EE64FF" w:rsidRPr="00EE64FF">
            <w:rPr>
              <w:rFonts w:asciiTheme="majorHAnsi" w:eastAsiaTheme="majorEastAsia" w:hAnsiTheme="majorHAnsi" w:cstheme="majorBidi"/>
              <w:b/>
              <w:bCs/>
              <w:noProof/>
              <w:lang w:val="ja-JP"/>
            </w:rPr>
            <w:t>3</w:t>
          </w:r>
          <w:r>
            <w:rPr>
              <w:rFonts w:asciiTheme="majorHAnsi" w:eastAsiaTheme="majorEastAsia" w:hAnsiTheme="majorHAnsi" w:cstheme="majorBidi"/>
              <w:b/>
              <w:bCs/>
            </w:rPr>
            <w:fldChar w:fldCharType="end"/>
          </w:r>
        </w:p>
      </w:tc>
      <w:tc>
        <w:tcPr>
          <w:tcW w:w="2250" w:type="pct"/>
          <w:tcBorders>
            <w:bottom w:val="single" w:sz="4" w:space="0" w:color="5B9BD5" w:themeColor="accent1"/>
          </w:tcBorders>
        </w:tcPr>
        <w:p w:rsidR="003015D9" w:rsidRDefault="003015D9">
          <w:pPr>
            <w:pStyle w:val="a3"/>
            <w:rPr>
              <w:rFonts w:asciiTheme="majorHAnsi" w:eastAsiaTheme="majorEastAsia" w:hAnsiTheme="majorHAnsi" w:cstheme="majorBidi"/>
              <w:b/>
              <w:bCs/>
            </w:rPr>
          </w:pPr>
        </w:p>
      </w:tc>
    </w:tr>
    <w:tr w:rsidR="003015D9">
      <w:trPr>
        <w:trHeight w:val="150"/>
      </w:trPr>
      <w:tc>
        <w:tcPr>
          <w:tcW w:w="2250" w:type="pct"/>
          <w:tcBorders>
            <w:top w:val="single" w:sz="4" w:space="0" w:color="5B9BD5" w:themeColor="accent1"/>
          </w:tcBorders>
        </w:tcPr>
        <w:p w:rsidR="003015D9" w:rsidRDefault="003015D9">
          <w:pPr>
            <w:pStyle w:val="a3"/>
            <w:rPr>
              <w:rFonts w:asciiTheme="majorHAnsi" w:eastAsiaTheme="majorEastAsia" w:hAnsiTheme="majorHAnsi" w:cstheme="majorBidi"/>
              <w:b/>
              <w:bCs/>
            </w:rPr>
          </w:pPr>
        </w:p>
      </w:tc>
      <w:tc>
        <w:tcPr>
          <w:tcW w:w="500" w:type="pct"/>
          <w:vMerge/>
        </w:tcPr>
        <w:p w:rsidR="003015D9" w:rsidRDefault="003015D9">
          <w:pPr>
            <w:pStyle w:val="a3"/>
            <w:jc w:val="center"/>
            <w:rPr>
              <w:rFonts w:asciiTheme="majorHAnsi" w:eastAsiaTheme="majorEastAsia" w:hAnsiTheme="majorHAnsi" w:cstheme="majorBidi"/>
              <w:b/>
              <w:bCs/>
            </w:rPr>
          </w:pPr>
        </w:p>
      </w:tc>
      <w:tc>
        <w:tcPr>
          <w:tcW w:w="2250" w:type="pct"/>
          <w:tcBorders>
            <w:top w:val="single" w:sz="4" w:space="0" w:color="5B9BD5" w:themeColor="accent1"/>
          </w:tcBorders>
        </w:tcPr>
        <w:p w:rsidR="003015D9" w:rsidRDefault="003015D9">
          <w:pPr>
            <w:pStyle w:val="a3"/>
            <w:rPr>
              <w:rFonts w:asciiTheme="majorHAnsi" w:eastAsiaTheme="majorEastAsia" w:hAnsiTheme="majorHAnsi" w:cstheme="majorBidi"/>
              <w:b/>
              <w:bCs/>
            </w:rPr>
          </w:pPr>
        </w:p>
      </w:tc>
    </w:tr>
  </w:tbl>
  <w:p w:rsidR="003015D9" w:rsidRDefault="003015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D9" w:rsidRDefault="003015D9" w:rsidP="005F73BA">
      <w:r>
        <w:separator/>
      </w:r>
    </w:p>
  </w:footnote>
  <w:footnote w:type="continuationSeparator" w:id="0">
    <w:p w:rsidR="003015D9" w:rsidRDefault="003015D9" w:rsidP="005F7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1C15"/>
    <w:multiLevelType w:val="hybridMultilevel"/>
    <w:tmpl w:val="FA9CFCBE"/>
    <w:lvl w:ilvl="0" w:tplc="BD6437F6">
      <w:start w:val="1"/>
      <w:numFmt w:val="bullet"/>
      <w:lvlText w:val="•"/>
      <w:lvlJc w:val="left"/>
      <w:pPr>
        <w:tabs>
          <w:tab w:val="num" w:pos="720"/>
        </w:tabs>
        <w:ind w:left="720" w:hanging="360"/>
      </w:pPr>
      <w:rPr>
        <w:rFonts w:ascii="ＭＳ Ｐゴシック" w:hAnsi="ＭＳ Ｐゴシック" w:hint="default"/>
      </w:rPr>
    </w:lvl>
    <w:lvl w:ilvl="1" w:tplc="24624126" w:tentative="1">
      <w:start w:val="1"/>
      <w:numFmt w:val="bullet"/>
      <w:lvlText w:val="•"/>
      <w:lvlJc w:val="left"/>
      <w:pPr>
        <w:tabs>
          <w:tab w:val="num" w:pos="1440"/>
        </w:tabs>
        <w:ind w:left="1440" w:hanging="360"/>
      </w:pPr>
      <w:rPr>
        <w:rFonts w:ascii="ＭＳ Ｐゴシック" w:hAnsi="ＭＳ Ｐゴシック" w:hint="default"/>
      </w:rPr>
    </w:lvl>
    <w:lvl w:ilvl="2" w:tplc="BBA8BDD6" w:tentative="1">
      <w:start w:val="1"/>
      <w:numFmt w:val="bullet"/>
      <w:lvlText w:val="•"/>
      <w:lvlJc w:val="left"/>
      <w:pPr>
        <w:tabs>
          <w:tab w:val="num" w:pos="2160"/>
        </w:tabs>
        <w:ind w:left="2160" w:hanging="360"/>
      </w:pPr>
      <w:rPr>
        <w:rFonts w:ascii="ＭＳ Ｐゴシック" w:hAnsi="ＭＳ Ｐゴシック" w:hint="default"/>
      </w:rPr>
    </w:lvl>
    <w:lvl w:ilvl="3" w:tplc="53CAE10C" w:tentative="1">
      <w:start w:val="1"/>
      <w:numFmt w:val="bullet"/>
      <w:lvlText w:val="•"/>
      <w:lvlJc w:val="left"/>
      <w:pPr>
        <w:tabs>
          <w:tab w:val="num" w:pos="2880"/>
        </w:tabs>
        <w:ind w:left="2880" w:hanging="360"/>
      </w:pPr>
      <w:rPr>
        <w:rFonts w:ascii="ＭＳ Ｐゴシック" w:hAnsi="ＭＳ Ｐゴシック" w:hint="default"/>
      </w:rPr>
    </w:lvl>
    <w:lvl w:ilvl="4" w:tplc="13D41764" w:tentative="1">
      <w:start w:val="1"/>
      <w:numFmt w:val="bullet"/>
      <w:lvlText w:val="•"/>
      <w:lvlJc w:val="left"/>
      <w:pPr>
        <w:tabs>
          <w:tab w:val="num" w:pos="3600"/>
        </w:tabs>
        <w:ind w:left="3600" w:hanging="360"/>
      </w:pPr>
      <w:rPr>
        <w:rFonts w:ascii="ＭＳ Ｐゴシック" w:hAnsi="ＭＳ Ｐゴシック" w:hint="default"/>
      </w:rPr>
    </w:lvl>
    <w:lvl w:ilvl="5" w:tplc="C8306DD0" w:tentative="1">
      <w:start w:val="1"/>
      <w:numFmt w:val="bullet"/>
      <w:lvlText w:val="•"/>
      <w:lvlJc w:val="left"/>
      <w:pPr>
        <w:tabs>
          <w:tab w:val="num" w:pos="4320"/>
        </w:tabs>
        <w:ind w:left="4320" w:hanging="360"/>
      </w:pPr>
      <w:rPr>
        <w:rFonts w:ascii="ＭＳ Ｐゴシック" w:hAnsi="ＭＳ Ｐゴシック" w:hint="default"/>
      </w:rPr>
    </w:lvl>
    <w:lvl w:ilvl="6" w:tplc="668C8034" w:tentative="1">
      <w:start w:val="1"/>
      <w:numFmt w:val="bullet"/>
      <w:lvlText w:val="•"/>
      <w:lvlJc w:val="left"/>
      <w:pPr>
        <w:tabs>
          <w:tab w:val="num" w:pos="5040"/>
        </w:tabs>
        <w:ind w:left="5040" w:hanging="360"/>
      </w:pPr>
      <w:rPr>
        <w:rFonts w:ascii="ＭＳ Ｐゴシック" w:hAnsi="ＭＳ Ｐゴシック" w:hint="default"/>
      </w:rPr>
    </w:lvl>
    <w:lvl w:ilvl="7" w:tplc="BA96B7FC" w:tentative="1">
      <w:start w:val="1"/>
      <w:numFmt w:val="bullet"/>
      <w:lvlText w:val="•"/>
      <w:lvlJc w:val="left"/>
      <w:pPr>
        <w:tabs>
          <w:tab w:val="num" w:pos="5760"/>
        </w:tabs>
        <w:ind w:left="5760" w:hanging="360"/>
      </w:pPr>
      <w:rPr>
        <w:rFonts w:ascii="ＭＳ Ｐゴシック" w:hAnsi="ＭＳ Ｐゴシック" w:hint="default"/>
      </w:rPr>
    </w:lvl>
    <w:lvl w:ilvl="8" w:tplc="EC484B6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2C72579C"/>
    <w:multiLevelType w:val="hybridMultilevel"/>
    <w:tmpl w:val="8BC6C0BC"/>
    <w:lvl w:ilvl="0" w:tplc="858CD3A4">
      <w:start w:val="1"/>
      <w:numFmt w:val="bullet"/>
      <w:lvlText w:val="•"/>
      <w:lvlJc w:val="left"/>
      <w:pPr>
        <w:tabs>
          <w:tab w:val="num" w:pos="720"/>
        </w:tabs>
        <w:ind w:left="720" w:hanging="360"/>
      </w:pPr>
      <w:rPr>
        <w:rFonts w:ascii="ＭＳ Ｐゴシック" w:hAnsi="ＭＳ Ｐゴシック" w:hint="default"/>
      </w:rPr>
    </w:lvl>
    <w:lvl w:ilvl="1" w:tplc="DD84CDF2" w:tentative="1">
      <w:start w:val="1"/>
      <w:numFmt w:val="bullet"/>
      <w:lvlText w:val="•"/>
      <w:lvlJc w:val="left"/>
      <w:pPr>
        <w:tabs>
          <w:tab w:val="num" w:pos="1440"/>
        </w:tabs>
        <w:ind w:left="1440" w:hanging="360"/>
      </w:pPr>
      <w:rPr>
        <w:rFonts w:ascii="ＭＳ Ｐゴシック" w:hAnsi="ＭＳ Ｐゴシック" w:hint="default"/>
      </w:rPr>
    </w:lvl>
    <w:lvl w:ilvl="2" w:tplc="78502794" w:tentative="1">
      <w:start w:val="1"/>
      <w:numFmt w:val="bullet"/>
      <w:lvlText w:val="•"/>
      <w:lvlJc w:val="left"/>
      <w:pPr>
        <w:tabs>
          <w:tab w:val="num" w:pos="2160"/>
        </w:tabs>
        <w:ind w:left="2160" w:hanging="360"/>
      </w:pPr>
      <w:rPr>
        <w:rFonts w:ascii="ＭＳ Ｐゴシック" w:hAnsi="ＭＳ Ｐゴシック" w:hint="default"/>
      </w:rPr>
    </w:lvl>
    <w:lvl w:ilvl="3" w:tplc="E364F90A" w:tentative="1">
      <w:start w:val="1"/>
      <w:numFmt w:val="bullet"/>
      <w:lvlText w:val="•"/>
      <w:lvlJc w:val="left"/>
      <w:pPr>
        <w:tabs>
          <w:tab w:val="num" w:pos="2880"/>
        </w:tabs>
        <w:ind w:left="2880" w:hanging="360"/>
      </w:pPr>
      <w:rPr>
        <w:rFonts w:ascii="ＭＳ Ｐゴシック" w:hAnsi="ＭＳ Ｐゴシック" w:hint="default"/>
      </w:rPr>
    </w:lvl>
    <w:lvl w:ilvl="4" w:tplc="A0009F90" w:tentative="1">
      <w:start w:val="1"/>
      <w:numFmt w:val="bullet"/>
      <w:lvlText w:val="•"/>
      <w:lvlJc w:val="left"/>
      <w:pPr>
        <w:tabs>
          <w:tab w:val="num" w:pos="3600"/>
        </w:tabs>
        <w:ind w:left="3600" w:hanging="360"/>
      </w:pPr>
      <w:rPr>
        <w:rFonts w:ascii="ＭＳ Ｐゴシック" w:hAnsi="ＭＳ Ｐゴシック" w:hint="default"/>
      </w:rPr>
    </w:lvl>
    <w:lvl w:ilvl="5" w:tplc="C88C38C0" w:tentative="1">
      <w:start w:val="1"/>
      <w:numFmt w:val="bullet"/>
      <w:lvlText w:val="•"/>
      <w:lvlJc w:val="left"/>
      <w:pPr>
        <w:tabs>
          <w:tab w:val="num" w:pos="4320"/>
        </w:tabs>
        <w:ind w:left="4320" w:hanging="360"/>
      </w:pPr>
      <w:rPr>
        <w:rFonts w:ascii="ＭＳ Ｐゴシック" w:hAnsi="ＭＳ Ｐゴシック" w:hint="default"/>
      </w:rPr>
    </w:lvl>
    <w:lvl w:ilvl="6" w:tplc="7C16B6AE" w:tentative="1">
      <w:start w:val="1"/>
      <w:numFmt w:val="bullet"/>
      <w:lvlText w:val="•"/>
      <w:lvlJc w:val="left"/>
      <w:pPr>
        <w:tabs>
          <w:tab w:val="num" w:pos="5040"/>
        </w:tabs>
        <w:ind w:left="5040" w:hanging="360"/>
      </w:pPr>
      <w:rPr>
        <w:rFonts w:ascii="ＭＳ Ｐゴシック" w:hAnsi="ＭＳ Ｐゴシック" w:hint="default"/>
      </w:rPr>
    </w:lvl>
    <w:lvl w:ilvl="7" w:tplc="E9A4C5C6" w:tentative="1">
      <w:start w:val="1"/>
      <w:numFmt w:val="bullet"/>
      <w:lvlText w:val="•"/>
      <w:lvlJc w:val="left"/>
      <w:pPr>
        <w:tabs>
          <w:tab w:val="num" w:pos="5760"/>
        </w:tabs>
        <w:ind w:left="5760" w:hanging="360"/>
      </w:pPr>
      <w:rPr>
        <w:rFonts w:ascii="ＭＳ Ｐゴシック" w:hAnsi="ＭＳ Ｐゴシック" w:hint="default"/>
      </w:rPr>
    </w:lvl>
    <w:lvl w:ilvl="8" w:tplc="D0FCCB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336607C8"/>
    <w:multiLevelType w:val="hybridMultilevel"/>
    <w:tmpl w:val="8832912C"/>
    <w:lvl w:ilvl="0" w:tplc="C83E7222">
      <w:start w:val="1"/>
      <w:numFmt w:val="bullet"/>
      <w:lvlText w:val="•"/>
      <w:lvlJc w:val="left"/>
      <w:pPr>
        <w:tabs>
          <w:tab w:val="num" w:pos="720"/>
        </w:tabs>
        <w:ind w:left="720" w:hanging="360"/>
      </w:pPr>
      <w:rPr>
        <w:rFonts w:ascii="ＭＳ Ｐゴシック" w:hAnsi="ＭＳ Ｐゴシック" w:hint="default"/>
      </w:rPr>
    </w:lvl>
    <w:lvl w:ilvl="1" w:tplc="076E68E2" w:tentative="1">
      <w:start w:val="1"/>
      <w:numFmt w:val="bullet"/>
      <w:lvlText w:val="•"/>
      <w:lvlJc w:val="left"/>
      <w:pPr>
        <w:tabs>
          <w:tab w:val="num" w:pos="1440"/>
        </w:tabs>
        <w:ind w:left="1440" w:hanging="360"/>
      </w:pPr>
      <w:rPr>
        <w:rFonts w:ascii="ＭＳ Ｐゴシック" w:hAnsi="ＭＳ Ｐゴシック" w:hint="default"/>
      </w:rPr>
    </w:lvl>
    <w:lvl w:ilvl="2" w:tplc="3F32C960" w:tentative="1">
      <w:start w:val="1"/>
      <w:numFmt w:val="bullet"/>
      <w:lvlText w:val="•"/>
      <w:lvlJc w:val="left"/>
      <w:pPr>
        <w:tabs>
          <w:tab w:val="num" w:pos="2160"/>
        </w:tabs>
        <w:ind w:left="2160" w:hanging="360"/>
      </w:pPr>
      <w:rPr>
        <w:rFonts w:ascii="ＭＳ Ｐゴシック" w:hAnsi="ＭＳ Ｐゴシック" w:hint="default"/>
      </w:rPr>
    </w:lvl>
    <w:lvl w:ilvl="3" w:tplc="E2EE7958" w:tentative="1">
      <w:start w:val="1"/>
      <w:numFmt w:val="bullet"/>
      <w:lvlText w:val="•"/>
      <w:lvlJc w:val="left"/>
      <w:pPr>
        <w:tabs>
          <w:tab w:val="num" w:pos="2880"/>
        </w:tabs>
        <w:ind w:left="2880" w:hanging="360"/>
      </w:pPr>
      <w:rPr>
        <w:rFonts w:ascii="ＭＳ Ｐゴシック" w:hAnsi="ＭＳ Ｐゴシック" w:hint="default"/>
      </w:rPr>
    </w:lvl>
    <w:lvl w:ilvl="4" w:tplc="C4A23062" w:tentative="1">
      <w:start w:val="1"/>
      <w:numFmt w:val="bullet"/>
      <w:lvlText w:val="•"/>
      <w:lvlJc w:val="left"/>
      <w:pPr>
        <w:tabs>
          <w:tab w:val="num" w:pos="3600"/>
        </w:tabs>
        <w:ind w:left="3600" w:hanging="360"/>
      </w:pPr>
      <w:rPr>
        <w:rFonts w:ascii="ＭＳ Ｐゴシック" w:hAnsi="ＭＳ Ｐゴシック" w:hint="default"/>
      </w:rPr>
    </w:lvl>
    <w:lvl w:ilvl="5" w:tplc="A9E4434E" w:tentative="1">
      <w:start w:val="1"/>
      <w:numFmt w:val="bullet"/>
      <w:lvlText w:val="•"/>
      <w:lvlJc w:val="left"/>
      <w:pPr>
        <w:tabs>
          <w:tab w:val="num" w:pos="4320"/>
        </w:tabs>
        <w:ind w:left="4320" w:hanging="360"/>
      </w:pPr>
      <w:rPr>
        <w:rFonts w:ascii="ＭＳ Ｐゴシック" w:hAnsi="ＭＳ Ｐゴシック" w:hint="default"/>
      </w:rPr>
    </w:lvl>
    <w:lvl w:ilvl="6" w:tplc="9ACAC304" w:tentative="1">
      <w:start w:val="1"/>
      <w:numFmt w:val="bullet"/>
      <w:lvlText w:val="•"/>
      <w:lvlJc w:val="left"/>
      <w:pPr>
        <w:tabs>
          <w:tab w:val="num" w:pos="5040"/>
        </w:tabs>
        <w:ind w:left="5040" w:hanging="360"/>
      </w:pPr>
      <w:rPr>
        <w:rFonts w:ascii="ＭＳ Ｐゴシック" w:hAnsi="ＭＳ Ｐゴシック" w:hint="default"/>
      </w:rPr>
    </w:lvl>
    <w:lvl w:ilvl="7" w:tplc="080AB870" w:tentative="1">
      <w:start w:val="1"/>
      <w:numFmt w:val="bullet"/>
      <w:lvlText w:val="•"/>
      <w:lvlJc w:val="left"/>
      <w:pPr>
        <w:tabs>
          <w:tab w:val="num" w:pos="5760"/>
        </w:tabs>
        <w:ind w:left="5760" w:hanging="360"/>
      </w:pPr>
      <w:rPr>
        <w:rFonts w:ascii="ＭＳ Ｐゴシック" w:hAnsi="ＭＳ Ｐゴシック" w:hint="default"/>
      </w:rPr>
    </w:lvl>
    <w:lvl w:ilvl="8" w:tplc="39F26CC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60CF3955"/>
    <w:multiLevelType w:val="hybridMultilevel"/>
    <w:tmpl w:val="710683FE"/>
    <w:lvl w:ilvl="0" w:tplc="1840D294">
      <w:start w:val="1"/>
      <w:numFmt w:val="bullet"/>
      <w:lvlText w:val="•"/>
      <w:lvlJc w:val="left"/>
      <w:pPr>
        <w:tabs>
          <w:tab w:val="num" w:pos="720"/>
        </w:tabs>
        <w:ind w:left="720" w:hanging="360"/>
      </w:pPr>
      <w:rPr>
        <w:rFonts w:ascii="ＭＳ Ｐゴシック" w:hAnsi="ＭＳ Ｐゴシック" w:hint="default"/>
      </w:rPr>
    </w:lvl>
    <w:lvl w:ilvl="1" w:tplc="2C7011F2" w:tentative="1">
      <w:start w:val="1"/>
      <w:numFmt w:val="bullet"/>
      <w:lvlText w:val="•"/>
      <w:lvlJc w:val="left"/>
      <w:pPr>
        <w:tabs>
          <w:tab w:val="num" w:pos="1440"/>
        </w:tabs>
        <w:ind w:left="1440" w:hanging="360"/>
      </w:pPr>
      <w:rPr>
        <w:rFonts w:ascii="ＭＳ Ｐゴシック" w:hAnsi="ＭＳ Ｐゴシック" w:hint="default"/>
      </w:rPr>
    </w:lvl>
    <w:lvl w:ilvl="2" w:tplc="E982A456" w:tentative="1">
      <w:start w:val="1"/>
      <w:numFmt w:val="bullet"/>
      <w:lvlText w:val="•"/>
      <w:lvlJc w:val="left"/>
      <w:pPr>
        <w:tabs>
          <w:tab w:val="num" w:pos="2160"/>
        </w:tabs>
        <w:ind w:left="2160" w:hanging="360"/>
      </w:pPr>
      <w:rPr>
        <w:rFonts w:ascii="ＭＳ Ｐゴシック" w:hAnsi="ＭＳ Ｐゴシック" w:hint="default"/>
      </w:rPr>
    </w:lvl>
    <w:lvl w:ilvl="3" w:tplc="1010AB84" w:tentative="1">
      <w:start w:val="1"/>
      <w:numFmt w:val="bullet"/>
      <w:lvlText w:val="•"/>
      <w:lvlJc w:val="left"/>
      <w:pPr>
        <w:tabs>
          <w:tab w:val="num" w:pos="2880"/>
        </w:tabs>
        <w:ind w:left="2880" w:hanging="360"/>
      </w:pPr>
      <w:rPr>
        <w:rFonts w:ascii="ＭＳ Ｐゴシック" w:hAnsi="ＭＳ Ｐゴシック" w:hint="default"/>
      </w:rPr>
    </w:lvl>
    <w:lvl w:ilvl="4" w:tplc="9086FF74" w:tentative="1">
      <w:start w:val="1"/>
      <w:numFmt w:val="bullet"/>
      <w:lvlText w:val="•"/>
      <w:lvlJc w:val="left"/>
      <w:pPr>
        <w:tabs>
          <w:tab w:val="num" w:pos="3600"/>
        </w:tabs>
        <w:ind w:left="3600" w:hanging="360"/>
      </w:pPr>
      <w:rPr>
        <w:rFonts w:ascii="ＭＳ Ｐゴシック" w:hAnsi="ＭＳ Ｐゴシック" w:hint="default"/>
      </w:rPr>
    </w:lvl>
    <w:lvl w:ilvl="5" w:tplc="CC06AF96" w:tentative="1">
      <w:start w:val="1"/>
      <w:numFmt w:val="bullet"/>
      <w:lvlText w:val="•"/>
      <w:lvlJc w:val="left"/>
      <w:pPr>
        <w:tabs>
          <w:tab w:val="num" w:pos="4320"/>
        </w:tabs>
        <w:ind w:left="4320" w:hanging="360"/>
      </w:pPr>
      <w:rPr>
        <w:rFonts w:ascii="ＭＳ Ｐゴシック" w:hAnsi="ＭＳ Ｐゴシック" w:hint="default"/>
      </w:rPr>
    </w:lvl>
    <w:lvl w:ilvl="6" w:tplc="A61AA0F6" w:tentative="1">
      <w:start w:val="1"/>
      <w:numFmt w:val="bullet"/>
      <w:lvlText w:val="•"/>
      <w:lvlJc w:val="left"/>
      <w:pPr>
        <w:tabs>
          <w:tab w:val="num" w:pos="5040"/>
        </w:tabs>
        <w:ind w:left="5040" w:hanging="360"/>
      </w:pPr>
      <w:rPr>
        <w:rFonts w:ascii="ＭＳ Ｐゴシック" w:hAnsi="ＭＳ Ｐゴシック" w:hint="default"/>
      </w:rPr>
    </w:lvl>
    <w:lvl w:ilvl="7" w:tplc="79C2A110" w:tentative="1">
      <w:start w:val="1"/>
      <w:numFmt w:val="bullet"/>
      <w:lvlText w:val="•"/>
      <w:lvlJc w:val="left"/>
      <w:pPr>
        <w:tabs>
          <w:tab w:val="num" w:pos="5760"/>
        </w:tabs>
        <w:ind w:left="5760" w:hanging="360"/>
      </w:pPr>
      <w:rPr>
        <w:rFonts w:ascii="ＭＳ Ｐゴシック" w:hAnsi="ＭＳ Ｐゴシック" w:hint="default"/>
      </w:rPr>
    </w:lvl>
    <w:lvl w:ilvl="8" w:tplc="6354F2C0"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88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E"/>
    <w:rsid w:val="00002E7B"/>
    <w:rsid w:val="00011B67"/>
    <w:rsid w:val="000128AA"/>
    <w:rsid w:val="00017328"/>
    <w:rsid w:val="0002073E"/>
    <w:rsid w:val="00023A32"/>
    <w:rsid w:val="0002404A"/>
    <w:rsid w:val="00026686"/>
    <w:rsid w:val="00031274"/>
    <w:rsid w:val="00035CE3"/>
    <w:rsid w:val="000436AC"/>
    <w:rsid w:val="000474E0"/>
    <w:rsid w:val="00051F60"/>
    <w:rsid w:val="00055A68"/>
    <w:rsid w:val="00057543"/>
    <w:rsid w:val="00060DCA"/>
    <w:rsid w:val="00070EB7"/>
    <w:rsid w:val="0007110D"/>
    <w:rsid w:val="00071294"/>
    <w:rsid w:val="00073CB7"/>
    <w:rsid w:val="00074998"/>
    <w:rsid w:val="00076B06"/>
    <w:rsid w:val="0008041A"/>
    <w:rsid w:val="000808EC"/>
    <w:rsid w:val="00080A89"/>
    <w:rsid w:val="00090019"/>
    <w:rsid w:val="000944B6"/>
    <w:rsid w:val="000974A9"/>
    <w:rsid w:val="000A0159"/>
    <w:rsid w:val="000A5E49"/>
    <w:rsid w:val="000A7D8E"/>
    <w:rsid w:val="000B17A8"/>
    <w:rsid w:val="000B2586"/>
    <w:rsid w:val="000D1168"/>
    <w:rsid w:val="000D2782"/>
    <w:rsid w:val="000D4A84"/>
    <w:rsid w:val="000E2634"/>
    <w:rsid w:val="00106587"/>
    <w:rsid w:val="00107C61"/>
    <w:rsid w:val="00114E6E"/>
    <w:rsid w:val="00123864"/>
    <w:rsid w:val="001262E4"/>
    <w:rsid w:val="00126FB5"/>
    <w:rsid w:val="00127A25"/>
    <w:rsid w:val="00133CBA"/>
    <w:rsid w:val="00143D73"/>
    <w:rsid w:val="001502FF"/>
    <w:rsid w:val="0015284F"/>
    <w:rsid w:val="00165BBA"/>
    <w:rsid w:val="0017185A"/>
    <w:rsid w:val="0017234C"/>
    <w:rsid w:val="0018350E"/>
    <w:rsid w:val="00186794"/>
    <w:rsid w:val="00186869"/>
    <w:rsid w:val="00187498"/>
    <w:rsid w:val="001963B5"/>
    <w:rsid w:val="0019676B"/>
    <w:rsid w:val="001B49AA"/>
    <w:rsid w:val="001B53E0"/>
    <w:rsid w:val="001B6E0F"/>
    <w:rsid w:val="001C20F3"/>
    <w:rsid w:val="001C2FEF"/>
    <w:rsid w:val="001C734D"/>
    <w:rsid w:val="001D1AF8"/>
    <w:rsid w:val="001D3A84"/>
    <w:rsid w:val="001D660B"/>
    <w:rsid w:val="001E2A9D"/>
    <w:rsid w:val="001E3366"/>
    <w:rsid w:val="001E50FC"/>
    <w:rsid w:val="001F1AB5"/>
    <w:rsid w:val="001F576D"/>
    <w:rsid w:val="00206E72"/>
    <w:rsid w:val="00207890"/>
    <w:rsid w:val="0021505B"/>
    <w:rsid w:val="00216EF2"/>
    <w:rsid w:val="00227DBE"/>
    <w:rsid w:val="00233BDA"/>
    <w:rsid w:val="0023778B"/>
    <w:rsid w:val="00240E83"/>
    <w:rsid w:val="002435BD"/>
    <w:rsid w:val="00245FFB"/>
    <w:rsid w:val="00246351"/>
    <w:rsid w:val="002545E5"/>
    <w:rsid w:val="00254FA5"/>
    <w:rsid w:val="00263EA9"/>
    <w:rsid w:val="002676F9"/>
    <w:rsid w:val="00277586"/>
    <w:rsid w:val="00283BF1"/>
    <w:rsid w:val="0029106A"/>
    <w:rsid w:val="0029192E"/>
    <w:rsid w:val="002943B5"/>
    <w:rsid w:val="002969A1"/>
    <w:rsid w:val="002A20DA"/>
    <w:rsid w:val="002A4FF0"/>
    <w:rsid w:val="002A60B7"/>
    <w:rsid w:val="002A62EC"/>
    <w:rsid w:val="002B23E9"/>
    <w:rsid w:val="002B2E69"/>
    <w:rsid w:val="002B321A"/>
    <w:rsid w:val="002B686A"/>
    <w:rsid w:val="002B6A41"/>
    <w:rsid w:val="002C2FED"/>
    <w:rsid w:val="002D6E43"/>
    <w:rsid w:val="002D7E46"/>
    <w:rsid w:val="002E12B8"/>
    <w:rsid w:val="002E47CB"/>
    <w:rsid w:val="002F0F6B"/>
    <w:rsid w:val="002F3DB9"/>
    <w:rsid w:val="002F4808"/>
    <w:rsid w:val="00300FDC"/>
    <w:rsid w:val="003015D9"/>
    <w:rsid w:val="00303A11"/>
    <w:rsid w:val="0031121D"/>
    <w:rsid w:val="00311998"/>
    <w:rsid w:val="003266AC"/>
    <w:rsid w:val="003304F2"/>
    <w:rsid w:val="003356F6"/>
    <w:rsid w:val="003375C5"/>
    <w:rsid w:val="00346A8B"/>
    <w:rsid w:val="003477C1"/>
    <w:rsid w:val="00347FD8"/>
    <w:rsid w:val="0035064B"/>
    <w:rsid w:val="00350CD4"/>
    <w:rsid w:val="003515BC"/>
    <w:rsid w:val="0035260D"/>
    <w:rsid w:val="00354878"/>
    <w:rsid w:val="00357D30"/>
    <w:rsid w:val="00357EC1"/>
    <w:rsid w:val="00364F76"/>
    <w:rsid w:val="00373EC7"/>
    <w:rsid w:val="0037475F"/>
    <w:rsid w:val="00377A14"/>
    <w:rsid w:val="00383BC6"/>
    <w:rsid w:val="00390AA9"/>
    <w:rsid w:val="00391EA8"/>
    <w:rsid w:val="003A161D"/>
    <w:rsid w:val="003A375E"/>
    <w:rsid w:val="003A6B82"/>
    <w:rsid w:val="003A6F49"/>
    <w:rsid w:val="003B4318"/>
    <w:rsid w:val="003C2D4D"/>
    <w:rsid w:val="003C5AAB"/>
    <w:rsid w:val="003E3323"/>
    <w:rsid w:val="003E415D"/>
    <w:rsid w:val="003E7F98"/>
    <w:rsid w:val="003F0943"/>
    <w:rsid w:val="003F114C"/>
    <w:rsid w:val="003F15FC"/>
    <w:rsid w:val="003F399A"/>
    <w:rsid w:val="003F7FE5"/>
    <w:rsid w:val="004051AB"/>
    <w:rsid w:val="0041193B"/>
    <w:rsid w:val="00413C0D"/>
    <w:rsid w:val="00416E5E"/>
    <w:rsid w:val="00416EAA"/>
    <w:rsid w:val="004219E4"/>
    <w:rsid w:val="00423E07"/>
    <w:rsid w:val="00431ADF"/>
    <w:rsid w:val="0043250B"/>
    <w:rsid w:val="0043475D"/>
    <w:rsid w:val="00435E61"/>
    <w:rsid w:val="00441DB2"/>
    <w:rsid w:val="00444C05"/>
    <w:rsid w:val="00445ECE"/>
    <w:rsid w:val="00446C0A"/>
    <w:rsid w:val="00454817"/>
    <w:rsid w:val="00457236"/>
    <w:rsid w:val="00462831"/>
    <w:rsid w:val="00466821"/>
    <w:rsid w:val="0046708E"/>
    <w:rsid w:val="0047214A"/>
    <w:rsid w:val="00472370"/>
    <w:rsid w:val="004727EE"/>
    <w:rsid w:val="00473260"/>
    <w:rsid w:val="00473EB0"/>
    <w:rsid w:val="00477B7E"/>
    <w:rsid w:val="00477D82"/>
    <w:rsid w:val="0048125B"/>
    <w:rsid w:val="00491056"/>
    <w:rsid w:val="00491F7C"/>
    <w:rsid w:val="00496C96"/>
    <w:rsid w:val="00497254"/>
    <w:rsid w:val="004A4134"/>
    <w:rsid w:val="004A5357"/>
    <w:rsid w:val="004A6C45"/>
    <w:rsid w:val="004B47C0"/>
    <w:rsid w:val="004B7493"/>
    <w:rsid w:val="004C2ACF"/>
    <w:rsid w:val="004C3AC2"/>
    <w:rsid w:val="004C658A"/>
    <w:rsid w:val="004D0C0B"/>
    <w:rsid w:val="004D1FCF"/>
    <w:rsid w:val="004D7813"/>
    <w:rsid w:val="004E030F"/>
    <w:rsid w:val="004E0B6C"/>
    <w:rsid w:val="004E1D18"/>
    <w:rsid w:val="004E1DC4"/>
    <w:rsid w:val="004E2B9B"/>
    <w:rsid w:val="004E3F5B"/>
    <w:rsid w:val="004F1D6A"/>
    <w:rsid w:val="005061DF"/>
    <w:rsid w:val="005128B6"/>
    <w:rsid w:val="00514466"/>
    <w:rsid w:val="00522F62"/>
    <w:rsid w:val="00524185"/>
    <w:rsid w:val="00530E1D"/>
    <w:rsid w:val="00533F0B"/>
    <w:rsid w:val="00541DB8"/>
    <w:rsid w:val="00546F23"/>
    <w:rsid w:val="0055646A"/>
    <w:rsid w:val="00566C68"/>
    <w:rsid w:val="00567EE6"/>
    <w:rsid w:val="00574090"/>
    <w:rsid w:val="00582EF3"/>
    <w:rsid w:val="00583845"/>
    <w:rsid w:val="00595B39"/>
    <w:rsid w:val="005A21A5"/>
    <w:rsid w:val="005A5FB0"/>
    <w:rsid w:val="005A794E"/>
    <w:rsid w:val="005B26A0"/>
    <w:rsid w:val="005B2C90"/>
    <w:rsid w:val="005C0328"/>
    <w:rsid w:val="005C0CC9"/>
    <w:rsid w:val="005E0764"/>
    <w:rsid w:val="005E12CB"/>
    <w:rsid w:val="005E1F6E"/>
    <w:rsid w:val="005F09EC"/>
    <w:rsid w:val="005F6F13"/>
    <w:rsid w:val="005F73BA"/>
    <w:rsid w:val="006004F9"/>
    <w:rsid w:val="00601A18"/>
    <w:rsid w:val="00603996"/>
    <w:rsid w:val="00604FF8"/>
    <w:rsid w:val="00613160"/>
    <w:rsid w:val="00621890"/>
    <w:rsid w:val="00626D5E"/>
    <w:rsid w:val="006347B8"/>
    <w:rsid w:val="00635D3B"/>
    <w:rsid w:val="006364AA"/>
    <w:rsid w:val="00637804"/>
    <w:rsid w:val="00643615"/>
    <w:rsid w:val="0064698A"/>
    <w:rsid w:val="0065010F"/>
    <w:rsid w:val="006531AD"/>
    <w:rsid w:val="006555D6"/>
    <w:rsid w:val="006563DE"/>
    <w:rsid w:val="00657B1E"/>
    <w:rsid w:val="0066016C"/>
    <w:rsid w:val="00660BAE"/>
    <w:rsid w:val="00662004"/>
    <w:rsid w:val="0066497D"/>
    <w:rsid w:val="00665B43"/>
    <w:rsid w:val="00674ADC"/>
    <w:rsid w:val="00681542"/>
    <w:rsid w:val="006953ED"/>
    <w:rsid w:val="006963CF"/>
    <w:rsid w:val="006A147F"/>
    <w:rsid w:val="006A2F1E"/>
    <w:rsid w:val="006B5A0B"/>
    <w:rsid w:val="006C5598"/>
    <w:rsid w:val="006C611C"/>
    <w:rsid w:val="006D3BF5"/>
    <w:rsid w:val="006D3C15"/>
    <w:rsid w:val="006D5C8F"/>
    <w:rsid w:val="006E1ECA"/>
    <w:rsid w:val="006F40A5"/>
    <w:rsid w:val="006F6BEA"/>
    <w:rsid w:val="006F762F"/>
    <w:rsid w:val="00706123"/>
    <w:rsid w:val="00706330"/>
    <w:rsid w:val="00714D4B"/>
    <w:rsid w:val="0071632D"/>
    <w:rsid w:val="00721F3C"/>
    <w:rsid w:val="00727914"/>
    <w:rsid w:val="00731FA8"/>
    <w:rsid w:val="0073734D"/>
    <w:rsid w:val="00740F2F"/>
    <w:rsid w:val="00742AFD"/>
    <w:rsid w:val="007510D1"/>
    <w:rsid w:val="007521A0"/>
    <w:rsid w:val="007563A6"/>
    <w:rsid w:val="00756792"/>
    <w:rsid w:val="00756B7A"/>
    <w:rsid w:val="00761E8F"/>
    <w:rsid w:val="00762B24"/>
    <w:rsid w:val="00770403"/>
    <w:rsid w:val="00775BA7"/>
    <w:rsid w:val="00781F87"/>
    <w:rsid w:val="007847D8"/>
    <w:rsid w:val="00786389"/>
    <w:rsid w:val="007930B3"/>
    <w:rsid w:val="00793382"/>
    <w:rsid w:val="007943B0"/>
    <w:rsid w:val="007A4282"/>
    <w:rsid w:val="007A721A"/>
    <w:rsid w:val="007B0478"/>
    <w:rsid w:val="007B24E8"/>
    <w:rsid w:val="007B49A4"/>
    <w:rsid w:val="007D0DA5"/>
    <w:rsid w:val="007D54A3"/>
    <w:rsid w:val="007E1B88"/>
    <w:rsid w:val="007E3512"/>
    <w:rsid w:val="007E3B29"/>
    <w:rsid w:val="007F1575"/>
    <w:rsid w:val="007F1D57"/>
    <w:rsid w:val="007F73CE"/>
    <w:rsid w:val="00801103"/>
    <w:rsid w:val="00804B6E"/>
    <w:rsid w:val="00816DB9"/>
    <w:rsid w:val="00825B9B"/>
    <w:rsid w:val="0083667C"/>
    <w:rsid w:val="0084221D"/>
    <w:rsid w:val="00842D16"/>
    <w:rsid w:val="00851458"/>
    <w:rsid w:val="00851492"/>
    <w:rsid w:val="00865115"/>
    <w:rsid w:val="0087527D"/>
    <w:rsid w:val="008815A9"/>
    <w:rsid w:val="008834FE"/>
    <w:rsid w:val="00884E89"/>
    <w:rsid w:val="008852D5"/>
    <w:rsid w:val="00886316"/>
    <w:rsid w:val="008870B4"/>
    <w:rsid w:val="00891917"/>
    <w:rsid w:val="00896166"/>
    <w:rsid w:val="008A0918"/>
    <w:rsid w:val="008A67B6"/>
    <w:rsid w:val="008A6F51"/>
    <w:rsid w:val="008B055E"/>
    <w:rsid w:val="008B5853"/>
    <w:rsid w:val="008C04EF"/>
    <w:rsid w:val="008C68C6"/>
    <w:rsid w:val="008D07F9"/>
    <w:rsid w:val="008E5639"/>
    <w:rsid w:val="008E5BDD"/>
    <w:rsid w:val="008F3E64"/>
    <w:rsid w:val="008F5324"/>
    <w:rsid w:val="008F6213"/>
    <w:rsid w:val="0090710A"/>
    <w:rsid w:val="009111B5"/>
    <w:rsid w:val="009125FC"/>
    <w:rsid w:val="00914A00"/>
    <w:rsid w:val="009156F0"/>
    <w:rsid w:val="00925998"/>
    <w:rsid w:val="00925F5C"/>
    <w:rsid w:val="0093174D"/>
    <w:rsid w:val="009330D3"/>
    <w:rsid w:val="009470AF"/>
    <w:rsid w:val="009506AD"/>
    <w:rsid w:val="00950B0B"/>
    <w:rsid w:val="00951353"/>
    <w:rsid w:val="00951EF7"/>
    <w:rsid w:val="009526B2"/>
    <w:rsid w:val="009656B5"/>
    <w:rsid w:val="00972D23"/>
    <w:rsid w:val="00972DFE"/>
    <w:rsid w:val="009739F6"/>
    <w:rsid w:val="009777EB"/>
    <w:rsid w:val="00980623"/>
    <w:rsid w:val="0098122A"/>
    <w:rsid w:val="00983408"/>
    <w:rsid w:val="009840C1"/>
    <w:rsid w:val="00984EC2"/>
    <w:rsid w:val="00994532"/>
    <w:rsid w:val="00996085"/>
    <w:rsid w:val="009A00B4"/>
    <w:rsid w:val="009A19EE"/>
    <w:rsid w:val="009A4FA5"/>
    <w:rsid w:val="009B069F"/>
    <w:rsid w:val="009B2ECA"/>
    <w:rsid w:val="009C066B"/>
    <w:rsid w:val="009C3705"/>
    <w:rsid w:val="009C6E6D"/>
    <w:rsid w:val="009D00CA"/>
    <w:rsid w:val="009D10B4"/>
    <w:rsid w:val="009E264F"/>
    <w:rsid w:val="009E34F7"/>
    <w:rsid w:val="009E4F24"/>
    <w:rsid w:val="009E7CEC"/>
    <w:rsid w:val="009F000D"/>
    <w:rsid w:val="009F09F8"/>
    <w:rsid w:val="009F3D2F"/>
    <w:rsid w:val="009F4EF0"/>
    <w:rsid w:val="009F5418"/>
    <w:rsid w:val="009F55D1"/>
    <w:rsid w:val="009F7732"/>
    <w:rsid w:val="009F7A26"/>
    <w:rsid w:val="00A040DE"/>
    <w:rsid w:val="00A04F67"/>
    <w:rsid w:val="00A10369"/>
    <w:rsid w:val="00A16D95"/>
    <w:rsid w:val="00A207A3"/>
    <w:rsid w:val="00A30410"/>
    <w:rsid w:val="00A3190D"/>
    <w:rsid w:val="00A32210"/>
    <w:rsid w:val="00A34403"/>
    <w:rsid w:val="00A351FD"/>
    <w:rsid w:val="00A375FD"/>
    <w:rsid w:val="00A44A45"/>
    <w:rsid w:val="00A458F0"/>
    <w:rsid w:val="00A46DB7"/>
    <w:rsid w:val="00A47B42"/>
    <w:rsid w:val="00A5584B"/>
    <w:rsid w:val="00A56830"/>
    <w:rsid w:val="00A66794"/>
    <w:rsid w:val="00A706D5"/>
    <w:rsid w:val="00A70BC7"/>
    <w:rsid w:val="00A71992"/>
    <w:rsid w:val="00A831E9"/>
    <w:rsid w:val="00AA51C4"/>
    <w:rsid w:val="00AA5F65"/>
    <w:rsid w:val="00AB53A0"/>
    <w:rsid w:val="00AB7851"/>
    <w:rsid w:val="00AC11CA"/>
    <w:rsid w:val="00AC189B"/>
    <w:rsid w:val="00AC54EF"/>
    <w:rsid w:val="00AC6ACA"/>
    <w:rsid w:val="00AD332A"/>
    <w:rsid w:val="00AD4DAF"/>
    <w:rsid w:val="00AD5B02"/>
    <w:rsid w:val="00AD6933"/>
    <w:rsid w:val="00AD7588"/>
    <w:rsid w:val="00AE5C25"/>
    <w:rsid w:val="00AE77E2"/>
    <w:rsid w:val="00AF2546"/>
    <w:rsid w:val="00AF45C8"/>
    <w:rsid w:val="00AF6DD5"/>
    <w:rsid w:val="00B0387B"/>
    <w:rsid w:val="00B045B5"/>
    <w:rsid w:val="00B05D13"/>
    <w:rsid w:val="00B06BD5"/>
    <w:rsid w:val="00B1099A"/>
    <w:rsid w:val="00B278A3"/>
    <w:rsid w:val="00B30C12"/>
    <w:rsid w:val="00B3472D"/>
    <w:rsid w:val="00B44BF7"/>
    <w:rsid w:val="00B44EDB"/>
    <w:rsid w:val="00B53BA3"/>
    <w:rsid w:val="00B54007"/>
    <w:rsid w:val="00B5637B"/>
    <w:rsid w:val="00B626AE"/>
    <w:rsid w:val="00B6367A"/>
    <w:rsid w:val="00B712D0"/>
    <w:rsid w:val="00B713B1"/>
    <w:rsid w:val="00B7449B"/>
    <w:rsid w:val="00B7563D"/>
    <w:rsid w:val="00B8371C"/>
    <w:rsid w:val="00B841B6"/>
    <w:rsid w:val="00B85F53"/>
    <w:rsid w:val="00B86302"/>
    <w:rsid w:val="00B86BEB"/>
    <w:rsid w:val="00B87052"/>
    <w:rsid w:val="00B91811"/>
    <w:rsid w:val="00B972C5"/>
    <w:rsid w:val="00BA28F5"/>
    <w:rsid w:val="00BA438D"/>
    <w:rsid w:val="00BA645C"/>
    <w:rsid w:val="00BA6E1E"/>
    <w:rsid w:val="00BB6415"/>
    <w:rsid w:val="00BB702E"/>
    <w:rsid w:val="00BC0C58"/>
    <w:rsid w:val="00BC0FB8"/>
    <w:rsid w:val="00BC3E9C"/>
    <w:rsid w:val="00BC3EF9"/>
    <w:rsid w:val="00BC4A8B"/>
    <w:rsid w:val="00BC6E6D"/>
    <w:rsid w:val="00BC6FAA"/>
    <w:rsid w:val="00BC7A75"/>
    <w:rsid w:val="00BD082E"/>
    <w:rsid w:val="00BD3298"/>
    <w:rsid w:val="00BE266A"/>
    <w:rsid w:val="00BE3CBF"/>
    <w:rsid w:val="00BE5057"/>
    <w:rsid w:val="00BE7A9D"/>
    <w:rsid w:val="00BF04B7"/>
    <w:rsid w:val="00BF34D9"/>
    <w:rsid w:val="00BF444B"/>
    <w:rsid w:val="00C00D56"/>
    <w:rsid w:val="00C03995"/>
    <w:rsid w:val="00C05313"/>
    <w:rsid w:val="00C055D0"/>
    <w:rsid w:val="00C21081"/>
    <w:rsid w:val="00C2357C"/>
    <w:rsid w:val="00C272F7"/>
    <w:rsid w:val="00C334CB"/>
    <w:rsid w:val="00C521CE"/>
    <w:rsid w:val="00C5604D"/>
    <w:rsid w:val="00C61122"/>
    <w:rsid w:val="00C6140D"/>
    <w:rsid w:val="00C6414A"/>
    <w:rsid w:val="00C65697"/>
    <w:rsid w:val="00C75306"/>
    <w:rsid w:val="00C774B7"/>
    <w:rsid w:val="00C8655E"/>
    <w:rsid w:val="00C86659"/>
    <w:rsid w:val="00C91635"/>
    <w:rsid w:val="00C92D14"/>
    <w:rsid w:val="00CA07CC"/>
    <w:rsid w:val="00CA6087"/>
    <w:rsid w:val="00CB0366"/>
    <w:rsid w:val="00CB1B02"/>
    <w:rsid w:val="00CB3420"/>
    <w:rsid w:val="00CB39DC"/>
    <w:rsid w:val="00CB73B4"/>
    <w:rsid w:val="00CC743E"/>
    <w:rsid w:val="00CD3E01"/>
    <w:rsid w:val="00CD48AC"/>
    <w:rsid w:val="00CE2673"/>
    <w:rsid w:val="00CE29A3"/>
    <w:rsid w:val="00CE6B32"/>
    <w:rsid w:val="00CF0C50"/>
    <w:rsid w:val="00CF4E8F"/>
    <w:rsid w:val="00D00090"/>
    <w:rsid w:val="00D02B46"/>
    <w:rsid w:val="00D02B60"/>
    <w:rsid w:val="00D07ECD"/>
    <w:rsid w:val="00D25113"/>
    <w:rsid w:val="00D25B94"/>
    <w:rsid w:val="00D301AC"/>
    <w:rsid w:val="00D32051"/>
    <w:rsid w:val="00D340BE"/>
    <w:rsid w:val="00D37077"/>
    <w:rsid w:val="00D375C5"/>
    <w:rsid w:val="00D415FA"/>
    <w:rsid w:val="00D42CCF"/>
    <w:rsid w:val="00D44437"/>
    <w:rsid w:val="00D5068C"/>
    <w:rsid w:val="00D50ACE"/>
    <w:rsid w:val="00D50E42"/>
    <w:rsid w:val="00D51FCA"/>
    <w:rsid w:val="00D54173"/>
    <w:rsid w:val="00D544D0"/>
    <w:rsid w:val="00D63177"/>
    <w:rsid w:val="00D6405C"/>
    <w:rsid w:val="00D6467A"/>
    <w:rsid w:val="00D66ED5"/>
    <w:rsid w:val="00D71BE1"/>
    <w:rsid w:val="00D819E3"/>
    <w:rsid w:val="00D845C9"/>
    <w:rsid w:val="00D9365A"/>
    <w:rsid w:val="00D970BB"/>
    <w:rsid w:val="00DA5092"/>
    <w:rsid w:val="00DC4A86"/>
    <w:rsid w:val="00DC4EC3"/>
    <w:rsid w:val="00DC715F"/>
    <w:rsid w:val="00DD5BF2"/>
    <w:rsid w:val="00DD7B29"/>
    <w:rsid w:val="00DE042C"/>
    <w:rsid w:val="00DE0914"/>
    <w:rsid w:val="00DE2120"/>
    <w:rsid w:val="00DE2F9A"/>
    <w:rsid w:val="00DE3355"/>
    <w:rsid w:val="00DF34DB"/>
    <w:rsid w:val="00DF5305"/>
    <w:rsid w:val="00DF5AD2"/>
    <w:rsid w:val="00E0084A"/>
    <w:rsid w:val="00E01B09"/>
    <w:rsid w:val="00E01DEF"/>
    <w:rsid w:val="00E02F80"/>
    <w:rsid w:val="00E0554F"/>
    <w:rsid w:val="00E06E06"/>
    <w:rsid w:val="00E10072"/>
    <w:rsid w:val="00E10E5F"/>
    <w:rsid w:val="00E2008E"/>
    <w:rsid w:val="00E22D41"/>
    <w:rsid w:val="00E32593"/>
    <w:rsid w:val="00E33C88"/>
    <w:rsid w:val="00E33E54"/>
    <w:rsid w:val="00E35AA4"/>
    <w:rsid w:val="00E35F41"/>
    <w:rsid w:val="00E40FC1"/>
    <w:rsid w:val="00E4400E"/>
    <w:rsid w:val="00E469C3"/>
    <w:rsid w:val="00E5311F"/>
    <w:rsid w:val="00E55E24"/>
    <w:rsid w:val="00E65006"/>
    <w:rsid w:val="00E7360E"/>
    <w:rsid w:val="00E739FC"/>
    <w:rsid w:val="00E73BFC"/>
    <w:rsid w:val="00E77A2E"/>
    <w:rsid w:val="00E8197D"/>
    <w:rsid w:val="00E84CA3"/>
    <w:rsid w:val="00E8697E"/>
    <w:rsid w:val="00E86DA2"/>
    <w:rsid w:val="00E92305"/>
    <w:rsid w:val="00E930A3"/>
    <w:rsid w:val="00E94258"/>
    <w:rsid w:val="00E95CAE"/>
    <w:rsid w:val="00EA13FC"/>
    <w:rsid w:val="00EB5068"/>
    <w:rsid w:val="00EC312C"/>
    <w:rsid w:val="00EC4A76"/>
    <w:rsid w:val="00EC632B"/>
    <w:rsid w:val="00EE2420"/>
    <w:rsid w:val="00EE3586"/>
    <w:rsid w:val="00EE3FDF"/>
    <w:rsid w:val="00EE4D5D"/>
    <w:rsid w:val="00EE519D"/>
    <w:rsid w:val="00EE64FF"/>
    <w:rsid w:val="00EE71EA"/>
    <w:rsid w:val="00EE7498"/>
    <w:rsid w:val="00EF47A4"/>
    <w:rsid w:val="00EF6015"/>
    <w:rsid w:val="00F04820"/>
    <w:rsid w:val="00F05F02"/>
    <w:rsid w:val="00F107F9"/>
    <w:rsid w:val="00F10A3B"/>
    <w:rsid w:val="00F1465A"/>
    <w:rsid w:val="00F15335"/>
    <w:rsid w:val="00F2450F"/>
    <w:rsid w:val="00F25111"/>
    <w:rsid w:val="00F253E5"/>
    <w:rsid w:val="00F27842"/>
    <w:rsid w:val="00F303A2"/>
    <w:rsid w:val="00F3133D"/>
    <w:rsid w:val="00F344A6"/>
    <w:rsid w:val="00F3510B"/>
    <w:rsid w:val="00F52DE4"/>
    <w:rsid w:val="00F5393E"/>
    <w:rsid w:val="00F5483C"/>
    <w:rsid w:val="00F54E64"/>
    <w:rsid w:val="00F5639D"/>
    <w:rsid w:val="00F60C1E"/>
    <w:rsid w:val="00F61DFA"/>
    <w:rsid w:val="00F70127"/>
    <w:rsid w:val="00F77D99"/>
    <w:rsid w:val="00F858F3"/>
    <w:rsid w:val="00F87D79"/>
    <w:rsid w:val="00F95C26"/>
    <w:rsid w:val="00F974B1"/>
    <w:rsid w:val="00FA4A5C"/>
    <w:rsid w:val="00FA5766"/>
    <w:rsid w:val="00FA5787"/>
    <w:rsid w:val="00FA650B"/>
    <w:rsid w:val="00FB404F"/>
    <w:rsid w:val="00FB6BF2"/>
    <w:rsid w:val="00FC2786"/>
    <w:rsid w:val="00FD012E"/>
    <w:rsid w:val="00FD2CE7"/>
    <w:rsid w:val="00FD6C6D"/>
    <w:rsid w:val="00FE0355"/>
    <w:rsid w:val="00FE2666"/>
    <w:rsid w:val="00FE4819"/>
    <w:rsid w:val="00FE4FCE"/>
    <w:rsid w:val="00FF25EC"/>
    <w:rsid w:val="00FF2BB3"/>
    <w:rsid w:val="00FF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3BA"/>
    <w:pPr>
      <w:tabs>
        <w:tab w:val="center" w:pos="4252"/>
        <w:tab w:val="right" w:pos="8504"/>
      </w:tabs>
      <w:snapToGrid w:val="0"/>
    </w:pPr>
  </w:style>
  <w:style w:type="character" w:customStyle="1" w:styleId="a4">
    <w:name w:val="ヘッダー (文字)"/>
    <w:basedOn w:val="a0"/>
    <w:link w:val="a3"/>
    <w:uiPriority w:val="99"/>
    <w:rsid w:val="005F73BA"/>
  </w:style>
  <w:style w:type="paragraph" w:styleId="a5">
    <w:name w:val="footer"/>
    <w:basedOn w:val="a"/>
    <w:link w:val="a6"/>
    <w:uiPriority w:val="99"/>
    <w:unhideWhenUsed/>
    <w:rsid w:val="005F73BA"/>
    <w:pPr>
      <w:tabs>
        <w:tab w:val="center" w:pos="4252"/>
        <w:tab w:val="right" w:pos="8504"/>
      </w:tabs>
      <w:snapToGrid w:val="0"/>
    </w:pPr>
  </w:style>
  <w:style w:type="character" w:customStyle="1" w:styleId="a6">
    <w:name w:val="フッター (文字)"/>
    <w:basedOn w:val="a0"/>
    <w:link w:val="a5"/>
    <w:uiPriority w:val="99"/>
    <w:rsid w:val="005F73BA"/>
  </w:style>
  <w:style w:type="paragraph" w:styleId="a7">
    <w:name w:val="Balloon Text"/>
    <w:basedOn w:val="a"/>
    <w:link w:val="a8"/>
    <w:uiPriority w:val="99"/>
    <w:semiHidden/>
    <w:unhideWhenUsed/>
    <w:rsid w:val="00D71B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1BE1"/>
    <w:rPr>
      <w:rFonts w:asciiTheme="majorHAnsi" w:eastAsiaTheme="majorEastAsia" w:hAnsiTheme="majorHAnsi" w:cstheme="majorBidi"/>
      <w:sz w:val="18"/>
      <w:szCs w:val="18"/>
    </w:rPr>
  </w:style>
  <w:style w:type="table" w:styleId="a9">
    <w:name w:val="Table Grid"/>
    <w:basedOn w:val="a1"/>
    <w:uiPriority w:val="39"/>
    <w:rsid w:val="00C91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4C3AC2"/>
    <w:rPr>
      <w:kern w:val="0"/>
      <w:sz w:val="22"/>
    </w:rPr>
  </w:style>
  <w:style w:type="character" w:customStyle="1" w:styleId="ab">
    <w:name w:val="行間詰め (文字)"/>
    <w:basedOn w:val="a0"/>
    <w:link w:val="aa"/>
    <w:uiPriority w:val="1"/>
    <w:rsid w:val="004C3AC2"/>
    <w:rPr>
      <w:kern w:val="0"/>
      <w:sz w:val="22"/>
    </w:rPr>
  </w:style>
  <w:style w:type="paragraph" w:customStyle="1" w:styleId="ac">
    <w:name w:val="項"/>
    <w:basedOn w:val="a"/>
    <w:qFormat/>
    <w:rsid w:val="0017185A"/>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s="Times New Roman"/>
      <w:color w:val="000000"/>
      <w:sz w:val="24"/>
      <w:szCs w:val="24"/>
    </w:rPr>
  </w:style>
  <w:style w:type="paragraph" w:styleId="Web">
    <w:name w:val="Normal (Web)"/>
    <w:basedOn w:val="a"/>
    <w:uiPriority w:val="99"/>
    <w:semiHidden/>
    <w:unhideWhenUsed/>
    <w:rsid w:val="00301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EE4D5D"/>
  </w:style>
  <w:style w:type="character" w:customStyle="1" w:styleId="ae">
    <w:name w:val="日付 (文字)"/>
    <w:basedOn w:val="a0"/>
    <w:link w:val="ad"/>
    <w:uiPriority w:val="99"/>
    <w:semiHidden/>
    <w:rsid w:val="00EE4D5D"/>
  </w:style>
  <w:style w:type="paragraph" w:styleId="af">
    <w:name w:val="List Paragraph"/>
    <w:basedOn w:val="a"/>
    <w:uiPriority w:val="34"/>
    <w:qFormat/>
    <w:rsid w:val="0066016C"/>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3BA"/>
    <w:pPr>
      <w:tabs>
        <w:tab w:val="center" w:pos="4252"/>
        <w:tab w:val="right" w:pos="8504"/>
      </w:tabs>
      <w:snapToGrid w:val="0"/>
    </w:pPr>
  </w:style>
  <w:style w:type="character" w:customStyle="1" w:styleId="a4">
    <w:name w:val="ヘッダー (文字)"/>
    <w:basedOn w:val="a0"/>
    <w:link w:val="a3"/>
    <w:uiPriority w:val="99"/>
    <w:rsid w:val="005F73BA"/>
  </w:style>
  <w:style w:type="paragraph" w:styleId="a5">
    <w:name w:val="footer"/>
    <w:basedOn w:val="a"/>
    <w:link w:val="a6"/>
    <w:uiPriority w:val="99"/>
    <w:unhideWhenUsed/>
    <w:rsid w:val="005F73BA"/>
    <w:pPr>
      <w:tabs>
        <w:tab w:val="center" w:pos="4252"/>
        <w:tab w:val="right" w:pos="8504"/>
      </w:tabs>
      <w:snapToGrid w:val="0"/>
    </w:pPr>
  </w:style>
  <w:style w:type="character" w:customStyle="1" w:styleId="a6">
    <w:name w:val="フッター (文字)"/>
    <w:basedOn w:val="a0"/>
    <w:link w:val="a5"/>
    <w:uiPriority w:val="99"/>
    <w:rsid w:val="005F73BA"/>
  </w:style>
  <w:style w:type="paragraph" w:styleId="a7">
    <w:name w:val="Balloon Text"/>
    <w:basedOn w:val="a"/>
    <w:link w:val="a8"/>
    <w:uiPriority w:val="99"/>
    <w:semiHidden/>
    <w:unhideWhenUsed/>
    <w:rsid w:val="00D71B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1BE1"/>
    <w:rPr>
      <w:rFonts w:asciiTheme="majorHAnsi" w:eastAsiaTheme="majorEastAsia" w:hAnsiTheme="majorHAnsi" w:cstheme="majorBidi"/>
      <w:sz w:val="18"/>
      <w:szCs w:val="18"/>
    </w:rPr>
  </w:style>
  <w:style w:type="table" w:styleId="a9">
    <w:name w:val="Table Grid"/>
    <w:basedOn w:val="a1"/>
    <w:uiPriority w:val="39"/>
    <w:rsid w:val="00C91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4C3AC2"/>
    <w:rPr>
      <w:kern w:val="0"/>
      <w:sz w:val="22"/>
    </w:rPr>
  </w:style>
  <w:style w:type="character" w:customStyle="1" w:styleId="ab">
    <w:name w:val="行間詰め (文字)"/>
    <w:basedOn w:val="a0"/>
    <w:link w:val="aa"/>
    <w:uiPriority w:val="1"/>
    <w:rsid w:val="004C3AC2"/>
    <w:rPr>
      <w:kern w:val="0"/>
      <w:sz w:val="22"/>
    </w:rPr>
  </w:style>
  <w:style w:type="paragraph" w:customStyle="1" w:styleId="ac">
    <w:name w:val="項"/>
    <w:basedOn w:val="a"/>
    <w:qFormat/>
    <w:rsid w:val="0017185A"/>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s="Times New Roman"/>
      <w:color w:val="000000"/>
      <w:sz w:val="24"/>
      <w:szCs w:val="24"/>
    </w:rPr>
  </w:style>
  <w:style w:type="paragraph" w:styleId="Web">
    <w:name w:val="Normal (Web)"/>
    <w:basedOn w:val="a"/>
    <w:uiPriority w:val="99"/>
    <w:semiHidden/>
    <w:unhideWhenUsed/>
    <w:rsid w:val="00301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EE4D5D"/>
  </w:style>
  <w:style w:type="character" w:customStyle="1" w:styleId="ae">
    <w:name w:val="日付 (文字)"/>
    <w:basedOn w:val="a0"/>
    <w:link w:val="ad"/>
    <w:uiPriority w:val="99"/>
    <w:semiHidden/>
    <w:rsid w:val="00EE4D5D"/>
  </w:style>
  <w:style w:type="paragraph" w:styleId="af">
    <w:name w:val="List Paragraph"/>
    <w:basedOn w:val="a"/>
    <w:uiPriority w:val="34"/>
    <w:qFormat/>
    <w:rsid w:val="0066016C"/>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9939">
      <w:bodyDiv w:val="1"/>
      <w:marLeft w:val="0"/>
      <w:marRight w:val="0"/>
      <w:marTop w:val="0"/>
      <w:marBottom w:val="0"/>
      <w:divBdr>
        <w:top w:val="none" w:sz="0" w:space="0" w:color="auto"/>
        <w:left w:val="none" w:sz="0" w:space="0" w:color="auto"/>
        <w:bottom w:val="none" w:sz="0" w:space="0" w:color="auto"/>
        <w:right w:val="none" w:sz="0" w:space="0" w:color="auto"/>
      </w:divBdr>
    </w:div>
    <w:div w:id="365061533">
      <w:bodyDiv w:val="1"/>
      <w:marLeft w:val="0"/>
      <w:marRight w:val="0"/>
      <w:marTop w:val="0"/>
      <w:marBottom w:val="0"/>
      <w:divBdr>
        <w:top w:val="none" w:sz="0" w:space="0" w:color="auto"/>
        <w:left w:val="none" w:sz="0" w:space="0" w:color="auto"/>
        <w:bottom w:val="none" w:sz="0" w:space="0" w:color="auto"/>
        <w:right w:val="none" w:sz="0" w:space="0" w:color="auto"/>
      </w:divBdr>
    </w:div>
    <w:div w:id="452480725">
      <w:bodyDiv w:val="1"/>
      <w:marLeft w:val="0"/>
      <w:marRight w:val="0"/>
      <w:marTop w:val="0"/>
      <w:marBottom w:val="0"/>
      <w:divBdr>
        <w:top w:val="none" w:sz="0" w:space="0" w:color="auto"/>
        <w:left w:val="none" w:sz="0" w:space="0" w:color="auto"/>
        <w:bottom w:val="none" w:sz="0" w:space="0" w:color="auto"/>
        <w:right w:val="none" w:sz="0" w:space="0" w:color="auto"/>
      </w:divBdr>
      <w:divsChild>
        <w:div w:id="1320118043">
          <w:marLeft w:val="547"/>
          <w:marRight w:val="0"/>
          <w:marTop w:val="0"/>
          <w:marBottom w:val="0"/>
          <w:divBdr>
            <w:top w:val="none" w:sz="0" w:space="0" w:color="auto"/>
            <w:left w:val="none" w:sz="0" w:space="0" w:color="auto"/>
            <w:bottom w:val="none" w:sz="0" w:space="0" w:color="auto"/>
            <w:right w:val="none" w:sz="0" w:space="0" w:color="auto"/>
          </w:divBdr>
        </w:div>
      </w:divsChild>
    </w:div>
    <w:div w:id="919368408">
      <w:bodyDiv w:val="1"/>
      <w:marLeft w:val="0"/>
      <w:marRight w:val="0"/>
      <w:marTop w:val="0"/>
      <w:marBottom w:val="0"/>
      <w:divBdr>
        <w:top w:val="none" w:sz="0" w:space="0" w:color="auto"/>
        <w:left w:val="none" w:sz="0" w:space="0" w:color="auto"/>
        <w:bottom w:val="none" w:sz="0" w:space="0" w:color="auto"/>
        <w:right w:val="none" w:sz="0" w:space="0" w:color="auto"/>
      </w:divBdr>
    </w:div>
    <w:div w:id="968054022">
      <w:bodyDiv w:val="1"/>
      <w:marLeft w:val="0"/>
      <w:marRight w:val="0"/>
      <w:marTop w:val="0"/>
      <w:marBottom w:val="0"/>
      <w:divBdr>
        <w:top w:val="none" w:sz="0" w:space="0" w:color="auto"/>
        <w:left w:val="none" w:sz="0" w:space="0" w:color="auto"/>
        <w:bottom w:val="none" w:sz="0" w:space="0" w:color="auto"/>
        <w:right w:val="none" w:sz="0" w:space="0" w:color="auto"/>
      </w:divBdr>
    </w:div>
    <w:div w:id="1059785821">
      <w:bodyDiv w:val="1"/>
      <w:marLeft w:val="0"/>
      <w:marRight w:val="0"/>
      <w:marTop w:val="0"/>
      <w:marBottom w:val="0"/>
      <w:divBdr>
        <w:top w:val="none" w:sz="0" w:space="0" w:color="auto"/>
        <w:left w:val="none" w:sz="0" w:space="0" w:color="auto"/>
        <w:bottom w:val="none" w:sz="0" w:space="0" w:color="auto"/>
        <w:right w:val="none" w:sz="0" w:space="0" w:color="auto"/>
      </w:divBdr>
    </w:div>
    <w:div w:id="1306467934">
      <w:bodyDiv w:val="1"/>
      <w:marLeft w:val="0"/>
      <w:marRight w:val="0"/>
      <w:marTop w:val="0"/>
      <w:marBottom w:val="0"/>
      <w:divBdr>
        <w:top w:val="none" w:sz="0" w:space="0" w:color="auto"/>
        <w:left w:val="none" w:sz="0" w:space="0" w:color="auto"/>
        <w:bottom w:val="none" w:sz="0" w:space="0" w:color="auto"/>
        <w:right w:val="none" w:sz="0" w:space="0" w:color="auto"/>
      </w:divBdr>
      <w:divsChild>
        <w:div w:id="1437479471">
          <w:marLeft w:val="547"/>
          <w:marRight w:val="0"/>
          <w:marTop w:val="0"/>
          <w:marBottom w:val="0"/>
          <w:divBdr>
            <w:top w:val="none" w:sz="0" w:space="0" w:color="auto"/>
            <w:left w:val="none" w:sz="0" w:space="0" w:color="auto"/>
            <w:bottom w:val="none" w:sz="0" w:space="0" w:color="auto"/>
            <w:right w:val="none" w:sz="0" w:space="0" w:color="auto"/>
          </w:divBdr>
        </w:div>
      </w:divsChild>
    </w:div>
    <w:div w:id="1367296063">
      <w:bodyDiv w:val="1"/>
      <w:marLeft w:val="0"/>
      <w:marRight w:val="0"/>
      <w:marTop w:val="0"/>
      <w:marBottom w:val="0"/>
      <w:divBdr>
        <w:top w:val="none" w:sz="0" w:space="0" w:color="auto"/>
        <w:left w:val="none" w:sz="0" w:space="0" w:color="auto"/>
        <w:bottom w:val="none" w:sz="0" w:space="0" w:color="auto"/>
        <w:right w:val="none" w:sz="0" w:space="0" w:color="auto"/>
      </w:divBdr>
      <w:divsChild>
        <w:div w:id="1829439070">
          <w:marLeft w:val="547"/>
          <w:marRight w:val="0"/>
          <w:marTop w:val="0"/>
          <w:marBottom w:val="0"/>
          <w:divBdr>
            <w:top w:val="none" w:sz="0" w:space="0" w:color="auto"/>
            <w:left w:val="none" w:sz="0" w:space="0" w:color="auto"/>
            <w:bottom w:val="none" w:sz="0" w:space="0" w:color="auto"/>
            <w:right w:val="none" w:sz="0" w:space="0" w:color="auto"/>
          </w:divBdr>
        </w:div>
      </w:divsChild>
    </w:div>
    <w:div w:id="1470977375">
      <w:bodyDiv w:val="1"/>
      <w:marLeft w:val="0"/>
      <w:marRight w:val="0"/>
      <w:marTop w:val="0"/>
      <w:marBottom w:val="0"/>
      <w:divBdr>
        <w:top w:val="none" w:sz="0" w:space="0" w:color="auto"/>
        <w:left w:val="none" w:sz="0" w:space="0" w:color="auto"/>
        <w:bottom w:val="none" w:sz="0" w:space="0" w:color="auto"/>
        <w:right w:val="none" w:sz="0" w:space="0" w:color="auto"/>
      </w:divBdr>
    </w:div>
    <w:div w:id="1583293328">
      <w:bodyDiv w:val="1"/>
      <w:marLeft w:val="0"/>
      <w:marRight w:val="0"/>
      <w:marTop w:val="0"/>
      <w:marBottom w:val="0"/>
      <w:divBdr>
        <w:top w:val="none" w:sz="0" w:space="0" w:color="auto"/>
        <w:left w:val="none" w:sz="0" w:space="0" w:color="auto"/>
        <w:bottom w:val="none" w:sz="0" w:space="0" w:color="auto"/>
        <w:right w:val="none" w:sz="0" w:space="0" w:color="auto"/>
      </w:divBdr>
      <w:divsChild>
        <w:div w:id="273485387">
          <w:marLeft w:val="547"/>
          <w:marRight w:val="0"/>
          <w:marTop w:val="0"/>
          <w:marBottom w:val="0"/>
          <w:divBdr>
            <w:top w:val="none" w:sz="0" w:space="0" w:color="auto"/>
            <w:left w:val="none" w:sz="0" w:space="0" w:color="auto"/>
            <w:bottom w:val="none" w:sz="0" w:space="0" w:color="auto"/>
            <w:right w:val="none" w:sz="0" w:space="0" w:color="auto"/>
          </w:divBdr>
        </w:div>
      </w:divsChild>
    </w:div>
    <w:div w:id="2099515207">
      <w:bodyDiv w:val="1"/>
      <w:marLeft w:val="0"/>
      <w:marRight w:val="0"/>
      <w:marTop w:val="0"/>
      <w:marBottom w:val="0"/>
      <w:divBdr>
        <w:top w:val="none" w:sz="0" w:space="0" w:color="auto"/>
        <w:left w:val="none" w:sz="0" w:space="0" w:color="auto"/>
        <w:bottom w:val="none" w:sz="0" w:space="0" w:color="auto"/>
        <w:right w:val="none" w:sz="0" w:space="0" w:color="auto"/>
      </w:divBdr>
      <w:divsChild>
        <w:div w:id="11015326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ja-JP" altLang="en-US"/>
              <a:t>財政</a:t>
            </a:r>
            <a:r>
              <a:rPr lang="ja-JP"/>
              <a:t>指標</a:t>
            </a:r>
          </a:p>
        </c:rich>
      </c:tx>
      <c:overlay val="0"/>
      <c:spPr>
        <a:noFill/>
        <a:ln>
          <a:noFill/>
        </a:ln>
        <a:effectLst/>
      </c:spPr>
    </c:title>
    <c:autoTitleDeleted val="0"/>
    <c:plotArea>
      <c:layout/>
      <c:lineChart>
        <c:grouping val="standard"/>
        <c:varyColors val="0"/>
        <c:ser>
          <c:idx val="0"/>
          <c:order val="0"/>
          <c:tx>
            <c:strRef>
              <c:f>[行革プラン資料.xlsx]決算指標!$A$5</c:f>
              <c:strCache>
                <c:ptCount val="1"/>
                <c:pt idx="0">
                  <c:v>経常収支比率（％）</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[行革プラン資料.xlsx]決算指標!$B$4:$F$4</c:f>
              <c:strCache>
                <c:ptCount val="5"/>
                <c:pt idx="0">
                  <c:v>平成22年度</c:v>
                </c:pt>
                <c:pt idx="1">
                  <c:v>平成23年度</c:v>
                </c:pt>
                <c:pt idx="2">
                  <c:v>平成24年度</c:v>
                </c:pt>
                <c:pt idx="3">
                  <c:v>平成25年度</c:v>
                </c:pt>
                <c:pt idx="4">
                  <c:v>平成26年度</c:v>
                </c:pt>
              </c:strCache>
            </c:strRef>
          </c:cat>
          <c:val>
            <c:numRef>
              <c:f>[行革プラン資料.xlsx]決算指標!$B$5:$F$5</c:f>
              <c:numCache>
                <c:formatCode>0.0</c:formatCode>
                <c:ptCount val="5"/>
                <c:pt idx="0">
                  <c:v>92.6</c:v>
                </c:pt>
                <c:pt idx="1">
                  <c:v>91</c:v>
                </c:pt>
                <c:pt idx="2">
                  <c:v>92.1</c:v>
                </c:pt>
                <c:pt idx="3">
                  <c:v>91.8</c:v>
                </c:pt>
                <c:pt idx="4">
                  <c:v>93.3</c:v>
                </c:pt>
              </c:numCache>
            </c:numRef>
          </c:val>
          <c:smooth val="0"/>
        </c:ser>
        <c:ser>
          <c:idx val="1"/>
          <c:order val="1"/>
          <c:tx>
            <c:strRef>
              <c:f>[行革プラン資料.xlsx]決算指標!$A$6</c:f>
              <c:strCache>
                <c:ptCount val="1"/>
                <c:pt idx="0">
                  <c:v>自主財源比率（％）</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[行革プラン資料.xlsx]決算指標!$B$4:$F$4</c:f>
              <c:strCache>
                <c:ptCount val="5"/>
                <c:pt idx="0">
                  <c:v>平成22年度</c:v>
                </c:pt>
                <c:pt idx="1">
                  <c:v>平成23年度</c:v>
                </c:pt>
                <c:pt idx="2">
                  <c:v>平成24年度</c:v>
                </c:pt>
                <c:pt idx="3">
                  <c:v>平成25年度</c:v>
                </c:pt>
                <c:pt idx="4">
                  <c:v>平成26年度</c:v>
                </c:pt>
              </c:strCache>
            </c:strRef>
          </c:cat>
          <c:val>
            <c:numRef>
              <c:f>[行革プラン資料.xlsx]決算指標!$B$6:$F$6</c:f>
              <c:numCache>
                <c:formatCode>0.0</c:formatCode>
                <c:ptCount val="5"/>
                <c:pt idx="0">
                  <c:v>22.8</c:v>
                </c:pt>
                <c:pt idx="1">
                  <c:v>23.1</c:v>
                </c:pt>
                <c:pt idx="2">
                  <c:v>24</c:v>
                </c:pt>
                <c:pt idx="3">
                  <c:v>23.4</c:v>
                </c:pt>
                <c:pt idx="4">
                  <c:v>25</c:v>
                </c:pt>
              </c:numCache>
            </c:numRef>
          </c:val>
          <c:smooth val="0"/>
        </c:ser>
        <c:ser>
          <c:idx val="2"/>
          <c:order val="2"/>
          <c:tx>
            <c:strRef>
              <c:f>[行革プラン資料.xlsx]決算指標!$A$7</c:f>
              <c:strCache>
                <c:ptCount val="1"/>
                <c:pt idx="0">
                  <c:v>依存財源比率（％）</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[行革プラン資料.xlsx]決算指標!$B$4:$F$4</c:f>
              <c:strCache>
                <c:ptCount val="5"/>
                <c:pt idx="0">
                  <c:v>平成22年度</c:v>
                </c:pt>
                <c:pt idx="1">
                  <c:v>平成23年度</c:v>
                </c:pt>
                <c:pt idx="2">
                  <c:v>平成24年度</c:v>
                </c:pt>
                <c:pt idx="3">
                  <c:v>平成25年度</c:v>
                </c:pt>
                <c:pt idx="4">
                  <c:v>平成26年度</c:v>
                </c:pt>
              </c:strCache>
            </c:strRef>
          </c:cat>
          <c:val>
            <c:numRef>
              <c:f>[行革プラン資料.xlsx]決算指標!$B$7:$F$7</c:f>
              <c:numCache>
                <c:formatCode>0.0</c:formatCode>
                <c:ptCount val="5"/>
                <c:pt idx="0">
                  <c:v>77.2</c:v>
                </c:pt>
                <c:pt idx="1">
                  <c:v>76.900000000000006</c:v>
                </c:pt>
                <c:pt idx="2">
                  <c:v>76</c:v>
                </c:pt>
                <c:pt idx="3">
                  <c:v>76.599999999999994</c:v>
                </c:pt>
                <c:pt idx="4">
                  <c:v>75</c:v>
                </c:pt>
              </c:numCache>
            </c:numRef>
          </c:val>
          <c:smooth val="0"/>
        </c:ser>
        <c:dLbls>
          <c:dLblPos val="t"/>
          <c:showLegendKey val="0"/>
          <c:showVal val="1"/>
          <c:showCatName val="0"/>
          <c:showSerName val="0"/>
          <c:showPercent val="0"/>
          <c:showBubbleSize val="0"/>
        </c:dLbls>
        <c:marker val="1"/>
        <c:smooth val="0"/>
        <c:axId val="91277184"/>
        <c:axId val="91278720"/>
      </c:lineChart>
      <c:catAx>
        <c:axId val="91277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91278720"/>
        <c:crosses val="autoZero"/>
        <c:auto val="1"/>
        <c:lblAlgn val="ctr"/>
        <c:lblOffset val="100"/>
        <c:noMultiLvlLbl val="0"/>
      </c:catAx>
      <c:valAx>
        <c:axId val="91278720"/>
        <c:scaling>
          <c:orientation val="minMax"/>
        </c:scaling>
        <c:delete val="0"/>
        <c:axPos val="l"/>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127718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ja-JP"/>
              <a:t>市税・地方交付税</a:t>
            </a:r>
            <a:r>
              <a:rPr lang="ja-JP" altLang="en-US"/>
              <a:t>の推移</a:t>
            </a:r>
            <a:endParaRPr lang="en-US"/>
          </a:p>
        </c:rich>
      </c:tx>
      <c:overlay val="0"/>
      <c:spPr>
        <a:noFill/>
        <a:ln>
          <a:noFill/>
        </a:ln>
        <a:effectLst/>
      </c:spPr>
    </c:title>
    <c:autoTitleDeleted val="0"/>
    <c:plotArea>
      <c:layout/>
      <c:lineChart>
        <c:grouping val="standard"/>
        <c:varyColors val="0"/>
        <c:ser>
          <c:idx val="0"/>
          <c:order val="0"/>
          <c:tx>
            <c:strRef>
              <c:f>[行革プラン資料.xlsx]決算指標!$A$9</c:f>
              <c:strCache>
                <c:ptCount val="1"/>
                <c:pt idx="0">
                  <c:v>市税（千円）</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[行革プラン資料.xlsx]決算指標!$B$4:$F$4</c:f>
              <c:strCache>
                <c:ptCount val="5"/>
                <c:pt idx="0">
                  <c:v>平成22年度</c:v>
                </c:pt>
                <c:pt idx="1">
                  <c:v>平成23年度</c:v>
                </c:pt>
                <c:pt idx="2">
                  <c:v>平成24年度</c:v>
                </c:pt>
                <c:pt idx="3">
                  <c:v>平成25年度</c:v>
                </c:pt>
                <c:pt idx="4">
                  <c:v>平成26年度</c:v>
                </c:pt>
              </c:strCache>
            </c:strRef>
          </c:cat>
          <c:val>
            <c:numRef>
              <c:f>[行革プラン資料.xlsx]決算指標!$B$9:$F$9</c:f>
              <c:numCache>
                <c:formatCode>#,##0_);[Red]\(#,##0\)</c:formatCode>
                <c:ptCount val="5"/>
                <c:pt idx="0">
                  <c:v>1592752</c:v>
                </c:pt>
                <c:pt idx="1">
                  <c:v>1620645</c:v>
                </c:pt>
                <c:pt idx="2">
                  <c:v>1591681</c:v>
                </c:pt>
                <c:pt idx="3">
                  <c:v>1569940</c:v>
                </c:pt>
                <c:pt idx="4">
                  <c:v>1624247</c:v>
                </c:pt>
              </c:numCache>
            </c:numRef>
          </c:val>
          <c:smooth val="0"/>
        </c:ser>
        <c:ser>
          <c:idx val="1"/>
          <c:order val="1"/>
          <c:tx>
            <c:strRef>
              <c:f>[行革プラン資料.xlsx]決算指標!$A$10</c:f>
              <c:strCache>
                <c:ptCount val="1"/>
                <c:pt idx="0">
                  <c:v>地方交付税（千円）</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[行革プラン資料.xlsx]決算指標!$B$4:$F$4</c:f>
              <c:strCache>
                <c:ptCount val="5"/>
                <c:pt idx="0">
                  <c:v>平成22年度</c:v>
                </c:pt>
                <c:pt idx="1">
                  <c:v>平成23年度</c:v>
                </c:pt>
                <c:pt idx="2">
                  <c:v>平成24年度</c:v>
                </c:pt>
                <c:pt idx="3">
                  <c:v>平成25年度</c:v>
                </c:pt>
                <c:pt idx="4">
                  <c:v>平成26年度</c:v>
                </c:pt>
              </c:strCache>
            </c:strRef>
          </c:cat>
          <c:val>
            <c:numRef>
              <c:f>[行革プラン資料.xlsx]決算指標!$B$10:$F$10</c:f>
              <c:numCache>
                <c:formatCode>#,##0_);[Red]\(#,##0\)</c:formatCode>
                <c:ptCount val="5"/>
                <c:pt idx="0">
                  <c:v>5434973</c:v>
                </c:pt>
                <c:pt idx="1">
                  <c:v>5336736</c:v>
                </c:pt>
                <c:pt idx="2">
                  <c:v>5331737</c:v>
                </c:pt>
                <c:pt idx="3">
                  <c:v>5256275</c:v>
                </c:pt>
                <c:pt idx="4">
                  <c:v>5139316</c:v>
                </c:pt>
              </c:numCache>
            </c:numRef>
          </c:val>
          <c:smooth val="0"/>
        </c:ser>
        <c:dLbls>
          <c:dLblPos val="t"/>
          <c:showLegendKey val="0"/>
          <c:showVal val="1"/>
          <c:showCatName val="0"/>
          <c:showSerName val="0"/>
          <c:showPercent val="0"/>
          <c:showBubbleSize val="0"/>
        </c:dLbls>
        <c:marker val="1"/>
        <c:smooth val="0"/>
        <c:axId val="68409600"/>
        <c:axId val="68411392"/>
      </c:lineChart>
      <c:catAx>
        <c:axId val="68409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68411392"/>
        <c:crosses val="autoZero"/>
        <c:auto val="1"/>
        <c:lblAlgn val="ctr"/>
        <c:lblOffset val="100"/>
        <c:noMultiLvlLbl val="0"/>
      </c:catAx>
      <c:valAx>
        <c:axId val="68411392"/>
        <c:scaling>
          <c:orientation val="minMax"/>
        </c:scaling>
        <c:delete val="0"/>
        <c:axPos val="l"/>
        <c:numFmt formatCode="#,##0_);[Red]\(#,##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84096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600"/>
              <a:t>財政力指数</a:t>
            </a:r>
          </a:p>
        </c:rich>
      </c:tx>
      <c:overlay val="0"/>
      <c:spPr>
        <a:noFill/>
        <a:ln>
          <a:noFill/>
        </a:ln>
        <a:effectLst/>
      </c:spPr>
    </c:title>
    <c:autoTitleDeleted val="0"/>
    <c:plotArea>
      <c:layout/>
      <c:lineChart>
        <c:grouping val="standard"/>
        <c:varyColors val="0"/>
        <c:ser>
          <c:idx val="0"/>
          <c:order val="0"/>
          <c:tx>
            <c:strRef>
              <c:f>[行革プラン資料.xlsx]決算指標!$A$11</c:f>
              <c:strCache>
                <c:ptCount val="1"/>
                <c:pt idx="0">
                  <c:v>財政力指数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[行革プラン資料.xlsx]決算指標!$B$4:$F$4</c:f>
              <c:strCache>
                <c:ptCount val="5"/>
                <c:pt idx="0">
                  <c:v>平成22年度</c:v>
                </c:pt>
                <c:pt idx="1">
                  <c:v>平成23年度</c:v>
                </c:pt>
                <c:pt idx="2">
                  <c:v>平成24年度</c:v>
                </c:pt>
                <c:pt idx="3">
                  <c:v>平成25年度</c:v>
                </c:pt>
                <c:pt idx="4">
                  <c:v>平成26年度</c:v>
                </c:pt>
              </c:strCache>
            </c:strRef>
          </c:cat>
          <c:val>
            <c:numRef>
              <c:f>[行革プラン資料.xlsx]決算指標!$B$11:$F$11</c:f>
              <c:numCache>
                <c:formatCode>0.000</c:formatCode>
                <c:ptCount val="5"/>
                <c:pt idx="0">
                  <c:v>0.25900000000000001</c:v>
                </c:pt>
                <c:pt idx="1">
                  <c:v>0.25</c:v>
                </c:pt>
                <c:pt idx="2">
                  <c:v>0.24099999999999999</c:v>
                </c:pt>
                <c:pt idx="3">
                  <c:v>0.24</c:v>
                </c:pt>
                <c:pt idx="4">
                  <c:v>0.24099999999999999</c:v>
                </c:pt>
              </c:numCache>
            </c:numRef>
          </c:val>
          <c:smooth val="0"/>
        </c:ser>
        <c:dLbls>
          <c:dLblPos val="t"/>
          <c:showLegendKey val="0"/>
          <c:showVal val="1"/>
          <c:showCatName val="0"/>
          <c:showSerName val="0"/>
          <c:showPercent val="0"/>
          <c:showBubbleSize val="0"/>
        </c:dLbls>
        <c:marker val="1"/>
        <c:smooth val="0"/>
        <c:axId val="93946240"/>
        <c:axId val="93948928"/>
      </c:lineChart>
      <c:catAx>
        <c:axId val="9394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3948928"/>
        <c:crosses val="autoZero"/>
        <c:auto val="1"/>
        <c:lblAlgn val="ctr"/>
        <c:lblOffset val="100"/>
        <c:noMultiLvlLbl val="0"/>
      </c:catAx>
      <c:valAx>
        <c:axId val="9394892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3946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ja-JP" altLang="en-US"/>
              <a:t>市債・基金残高</a:t>
            </a:r>
            <a:endParaRPr lang="ja-JP"/>
          </a:p>
        </c:rich>
      </c:tx>
      <c:layout>
        <c:manualLayout>
          <c:xMode val="edge"/>
          <c:yMode val="edge"/>
          <c:x val="0.34395822397200349"/>
          <c:y val="2.7777777777777776E-2"/>
        </c:manualLayout>
      </c:layout>
      <c:overlay val="0"/>
      <c:spPr>
        <a:noFill/>
        <a:ln>
          <a:noFill/>
        </a:ln>
        <a:effectLst/>
      </c:spPr>
    </c:title>
    <c:autoTitleDeleted val="0"/>
    <c:plotArea>
      <c:layout/>
      <c:lineChart>
        <c:grouping val="standard"/>
        <c:varyColors val="0"/>
        <c:ser>
          <c:idx val="0"/>
          <c:order val="0"/>
          <c:tx>
            <c:strRef>
              <c:f>[行革プラン資料.xlsx]残高!$B$4</c:f>
              <c:strCache>
                <c:ptCount val="1"/>
                <c:pt idx="0">
                  <c:v>市債残高（千万円）</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[行革プラン資料.xlsx]残高!$C$3:$H$3</c:f>
              <c:strCache>
                <c:ptCount val="6"/>
                <c:pt idx="0">
                  <c:v>平成16年度</c:v>
                </c:pt>
                <c:pt idx="1">
                  <c:v>平成22年度</c:v>
                </c:pt>
                <c:pt idx="2">
                  <c:v>平成23年度</c:v>
                </c:pt>
                <c:pt idx="3">
                  <c:v>平成24年度</c:v>
                </c:pt>
                <c:pt idx="4">
                  <c:v>平成25年度</c:v>
                </c:pt>
                <c:pt idx="5">
                  <c:v>平成26年度</c:v>
                </c:pt>
              </c:strCache>
            </c:strRef>
          </c:cat>
          <c:val>
            <c:numRef>
              <c:f>[行革プラン資料.xlsx]残高!$C$4:$H$4</c:f>
              <c:numCache>
                <c:formatCode>#,##0_);[Red]\(#,##0\)</c:formatCode>
                <c:ptCount val="6"/>
                <c:pt idx="0">
                  <c:v>1323</c:v>
                </c:pt>
                <c:pt idx="1">
                  <c:v>997</c:v>
                </c:pt>
                <c:pt idx="2">
                  <c:v>977</c:v>
                </c:pt>
                <c:pt idx="3">
                  <c:v>969</c:v>
                </c:pt>
                <c:pt idx="4">
                  <c:v>938</c:v>
                </c:pt>
                <c:pt idx="5">
                  <c:v>928</c:v>
                </c:pt>
              </c:numCache>
            </c:numRef>
          </c:val>
          <c:smooth val="0"/>
        </c:ser>
        <c:ser>
          <c:idx val="1"/>
          <c:order val="1"/>
          <c:tx>
            <c:strRef>
              <c:f>[行革プラン資料.xlsx]残高!$B$5</c:f>
              <c:strCache>
                <c:ptCount val="1"/>
                <c:pt idx="0">
                  <c:v>基金残高（千万円）</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[行革プラン資料.xlsx]残高!$C$3:$H$3</c:f>
              <c:strCache>
                <c:ptCount val="6"/>
                <c:pt idx="0">
                  <c:v>平成16年度</c:v>
                </c:pt>
                <c:pt idx="1">
                  <c:v>平成22年度</c:v>
                </c:pt>
                <c:pt idx="2">
                  <c:v>平成23年度</c:v>
                </c:pt>
                <c:pt idx="3">
                  <c:v>平成24年度</c:v>
                </c:pt>
                <c:pt idx="4">
                  <c:v>平成25年度</c:v>
                </c:pt>
                <c:pt idx="5">
                  <c:v>平成26年度</c:v>
                </c:pt>
              </c:strCache>
            </c:strRef>
          </c:cat>
          <c:val>
            <c:numRef>
              <c:f>[行革プラン資料.xlsx]残高!$C$5:$H$5</c:f>
              <c:numCache>
                <c:formatCode>#,##0_);[Red]\(#,##0\)</c:formatCode>
                <c:ptCount val="6"/>
                <c:pt idx="0">
                  <c:v>216</c:v>
                </c:pt>
                <c:pt idx="1">
                  <c:v>271</c:v>
                </c:pt>
                <c:pt idx="2">
                  <c:v>280</c:v>
                </c:pt>
                <c:pt idx="3">
                  <c:v>291</c:v>
                </c:pt>
                <c:pt idx="4">
                  <c:v>330</c:v>
                </c:pt>
                <c:pt idx="5">
                  <c:v>337</c:v>
                </c:pt>
              </c:numCache>
            </c:numRef>
          </c:val>
          <c:smooth val="0"/>
        </c:ser>
        <c:ser>
          <c:idx val="2"/>
          <c:order val="2"/>
          <c:tx>
            <c:strRef>
              <c:f>[行革プラン資料.xlsx]残高!$B$6</c:f>
              <c:strCache>
                <c:ptCount val="1"/>
                <c:pt idx="0">
                  <c:v>財政調整基金残高（千万円）</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[行革プラン資料.xlsx]残高!$C$3:$H$3</c:f>
              <c:strCache>
                <c:ptCount val="6"/>
                <c:pt idx="0">
                  <c:v>平成16年度</c:v>
                </c:pt>
                <c:pt idx="1">
                  <c:v>平成22年度</c:v>
                </c:pt>
                <c:pt idx="2">
                  <c:v>平成23年度</c:v>
                </c:pt>
                <c:pt idx="3">
                  <c:v>平成24年度</c:v>
                </c:pt>
                <c:pt idx="4">
                  <c:v>平成25年度</c:v>
                </c:pt>
                <c:pt idx="5">
                  <c:v>平成26年度</c:v>
                </c:pt>
              </c:strCache>
            </c:strRef>
          </c:cat>
          <c:val>
            <c:numRef>
              <c:f>[行革プラン資料.xlsx]残高!$C$6:$H$6</c:f>
              <c:numCache>
                <c:formatCode>#,##0_);[Red]\(#,##0\)</c:formatCode>
                <c:ptCount val="6"/>
                <c:pt idx="0">
                  <c:v>19</c:v>
                </c:pt>
                <c:pt idx="1">
                  <c:v>85</c:v>
                </c:pt>
                <c:pt idx="2">
                  <c:v>88</c:v>
                </c:pt>
                <c:pt idx="3">
                  <c:v>97</c:v>
                </c:pt>
                <c:pt idx="4">
                  <c:v>123</c:v>
                </c:pt>
                <c:pt idx="5">
                  <c:v>141</c:v>
                </c:pt>
              </c:numCache>
            </c:numRef>
          </c:val>
          <c:smooth val="0"/>
        </c:ser>
        <c:dLbls>
          <c:dLblPos val="t"/>
          <c:showLegendKey val="0"/>
          <c:showVal val="1"/>
          <c:showCatName val="0"/>
          <c:showSerName val="0"/>
          <c:showPercent val="0"/>
          <c:showBubbleSize val="0"/>
        </c:dLbls>
        <c:marker val="1"/>
        <c:smooth val="0"/>
        <c:axId val="95456256"/>
        <c:axId val="95458048"/>
      </c:lineChart>
      <c:catAx>
        <c:axId val="9545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95458048"/>
        <c:crosses val="autoZero"/>
        <c:auto val="1"/>
        <c:lblAlgn val="ctr"/>
        <c:lblOffset val="100"/>
        <c:noMultiLvlLbl val="0"/>
      </c:catAx>
      <c:valAx>
        <c:axId val="95458048"/>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54562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ja-JP" altLang="en-US" sz="1050"/>
              <a:t>串間市の国立社会保障・人口問題研究所、日本創成会議による将来人口推計</a:t>
            </a:r>
          </a:p>
        </c:rich>
      </c:tx>
      <c:overlay val="0"/>
      <c:spPr>
        <a:noFill/>
        <a:ln>
          <a:noFill/>
        </a:ln>
        <a:effectLst/>
      </c:spPr>
    </c:title>
    <c:autoTitleDeleted val="0"/>
    <c:plotArea>
      <c:layout/>
      <c:lineChart>
        <c:grouping val="standard"/>
        <c:varyColors val="0"/>
        <c:ser>
          <c:idx val="0"/>
          <c:order val="0"/>
          <c:tx>
            <c:strRef>
              <c:f>Sheet1!$R$40</c:f>
              <c:strCache>
                <c:ptCount val="1"/>
                <c:pt idx="0">
                  <c:v>社人研推計準拠</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Sheet1!$S$39:$AC$39</c:f>
              <c:strCache>
                <c:ptCount val="11"/>
                <c:pt idx="0">
                  <c:v>平成22
(2010)年</c:v>
                </c:pt>
                <c:pt idx="1">
                  <c:v>平成27
(2015)年</c:v>
                </c:pt>
                <c:pt idx="2">
                  <c:v>平成32
(2020)年</c:v>
                </c:pt>
                <c:pt idx="3">
                  <c:v>平成37
(2025)年</c:v>
                </c:pt>
                <c:pt idx="4">
                  <c:v>平成42
(2030)年</c:v>
                </c:pt>
                <c:pt idx="5">
                  <c:v>平成47
(2035)年</c:v>
                </c:pt>
                <c:pt idx="6">
                  <c:v>平成52
(2040)年</c:v>
                </c:pt>
                <c:pt idx="7">
                  <c:v>平成57
(2045)年</c:v>
                </c:pt>
                <c:pt idx="8">
                  <c:v>平成62
(2050)年</c:v>
                </c:pt>
                <c:pt idx="9">
                  <c:v>平成67
(2055)年</c:v>
                </c:pt>
                <c:pt idx="10">
                  <c:v>平成72
(2060)年</c:v>
                </c:pt>
              </c:strCache>
            </c:strRef>
          </c:cat>
          <c:val>
            <c:numRef>
              <c:f>Sheet1!$S$40:$AC$40</c:f>
              <c:numCache>
                <c:formatCode>#,##0_);[Red]\(#,##0\)</c:formatCode>
                <c:ptCount val="11"/>
                <c:pt idx="0" formatCode="#,##0">
                  <c:v>20453</c:v>
                </c:pt>
                <c:pt idx="1">
                  <c:v>18857.856226037504</c:v>
                </c:pt>
                <c:pt idx="2">
                  <c:v>17372.097929432544</c:v>
                </c:pt>
                <c:pt idx="3">
                  <c:v>15903.412335808645</c:v>
                </c:pt>
                <c:pt idx="4">
                  <c:v>14540.506333888077</c:v>
                </c:pt>
                <c:pt idx="5">
                  <c:v>13288.571422915511</c:v>
                </c:pt>
                <c:pt idx="6">
                  <c:v>12098.712153286233</c:v>
                </c:pt>
                <c:pt idx="7">
                  <c:v>10936.290515426541</c:v>
                </c:pt>
                <c:pt idx="8">
                  <c:v>9880.4085188582685</c:v>
                </c:pt>
                <c:pt idx="9">
                  <c:v>8971.9058285621413</c:v>
                </c:pt>
                <c:pt idx="10">
                  <c:v>8185.1583000916344</c:v>
                </c:pt>
              </c:numCache>
            </c:numRef>
          </c:val>
          <c:smooth val="0"/>
        </c:ser>
        <c:ser>
          <c:idx val="1"/>
          <c:order val="1"/>
          <c:tx>
            <c:strRef>
              <c:f>Sheet1!$R$41</c:f>
              <c:strCache>
                <c:ptCount val="1"/>
                <c:pt idx="0">
                  <c:v>日本創成会議推計準拠</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Pt>
            <c:idx val="0"/>
            <c:bubble3D val="0"/>
            <c:spPr>
              <a:ln w="28575" cap="rnd">
                <a:solidFill>
                  <a:schemeClr val="accent2"/>
                </a:solidFill>
                <a:prstDash val="sysDot"/>
                <a:round/>
              </a:ln>
              <a:effectLst/>
            </c:spPr>
          </c:dPt>
          <c:dPt>
            <c:idx val="7"/>
            <c:bubble3D val="0"/>
            <c:spPr>
              <a:ln w="28575" cap="rnd">
                <a:solidFill>
                  <a:schemeClr val="accent2"/>
                </a:solidFill>
                <a:prstDash val="sysDot"/>
                <a:round/>
              </a:ln>
              <a:effectLst/>
            </c:spPr>
          </c:dPt>
          <c:dPt>
            <c:idx val="8"/>
            <c:bubble3D val="0"/>
            <c:spPr>
              <a:ln w="28575" cap="rnd">
                <a:solidFill>
                  <a:schemeClr val="accent2"/>
                </a:solidFill>
                <a:prstDash val="sysDot"/>
                <a:round/>
              </a:ln>
              <a:effectLst/>
            </c:spPr>
          </c:dPt>
          <c:dPt>
            <c:idx val="9"/>
            <c:bubble3D val="0"/>
            <c:spPr>
              <a:ln w="28575" cap="rnd">
                <a:solidFill>
                  <a:schemeClr val="accent2"/>
                </a:solidFill>
                <a:prstDash val="sysDot"/>
                <a:round/>
              </a:ln>
              <a:effectLst/>
            </c:spPr>
          </c:dPt>
          <c:dPt>
            <c:idx val="10"/>
            <c:bubble3D val="0"/>
            <c:spPr>
              <a:ln w="28575" cap="rnd">
                <a:solidFill>
                  <a:schemeClr val="accent2"/>
                </a:solidFill>
                <a:prstDash val="sysDot"/>
                <a:round/>
              </a:ln>
              <a:effectLst/>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Sheet1!$S$39:$AC$39</c:f>
              <c:strCache>
                <c:ptCount val="11"/>
                <c:pt idx="0">
                  <c:v>平成22
(2010)年</c:v>
                </c:pt>
                <c:pt idx="1">
                  <c:v>平成27
(2015)年</c:v>
                </c:pt>
                <c:pt idx="2">
                  <c:v>平成32
(2020)年</c:v>
                </c:pt>
                <c:pt idx="3">
                  <c:v>平成37
(2025)年</c:v>
                </c:pt>
                <c:pt idx="4">
                  <c:v>平成42
(2030)年</c:v>
                </c:pt>
                <c:pt idx="5">
                  <c:v>平成47
(2035)年</c:v>
                </c:pt>
                <c:pt idx="6">
                  <c:v>平成52
(2040)年</c:v>
                </c:pt>
                <c:pt idx="7">
                  <c:v>平成57
(2045)年</c:v>
                </c:pt>
                <c:pt idx="8">
                  <c:v>平成62
(2050)年</c:v>
                </c:pt>
                <c:pt idx="9">
                  <c:v>平成67
(2055)年</c:v>
                </c:pt>
                <c:pt idx="10">
                  <c:v>平成72
(2060)年</c:v>
                </c:pt>
              </c:strCache>
            </c:strRef>
          </c:cat>
          <c:val>
            <c:numRef>
              <c:f>Sheet1!$S$41:$AC$41</c:f>
              <c:numCache>
                <c:formatCode>#,##0_);[Red]\(#,##0\)</c:formatCode>
                <c:ptCount val="11"/>
                <c:pt idx="0" formatCode="#,##0">
                  <c:v>20453</c:v>
                </c:pt>
                <c:pt idx="1">
                  <c:v>18857.856226037504</c:v>
                </c:pt>
                <c:pt idx="2">
                  <c:v>17168.617171905513</c:v>
                </c:pt>
                <c:pt idx="3">
                  <c:v>15460.428713429657</c:v>
                </c:pt>
                <c:pt idx="4">
                  <c:v>13850.316973976285</c:v>
                </c:pt>
                <c:pt idx="5">
                  <c:v>12338.820460194675</c:v>
                </c:pt>
                <c:pt idx="6">
                  <c:v>10886.731825370278</c:v>
                </c:pt>
                <c:pt idx="7">
                  <c:v>9988.7831810641655</c:v>
                </c:pt>
                <c:pt idx="8">
                  <c:v>8988.4131093676024</c:v>
                </c:pt>
                <c:pt idx="9">
                  <c:v>8088.2294429824788</c:v>
                </c:pt>
                <c:pt idx="10">
                  <c:v>7278.1985792519245</c:v>
                </c:pt>
              </c:numCache>
            </c:numRef>
          </c:val>
          <c:smooth val="0"/>
        </c:ser>
        <c:dLbls>
          <c:showLegendKey val="0"/>
          <c:showVal val="0"/>
          <c:showCatName val="0"/>
          <c:showSerName val="0"/>
          <c:showPercent val="0"/>
          <c:showBubbleSize val="0"/>
        </c:dLbls>
        <c:marker val="1"/>
        <c:smooth val="0"/>
        <c:axId val="96581504"/>
        <c:axId val="96583040"/>
      </c:lineChart>
      <c:catAx>
        <c:axId val="965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6583040"/>
        <c:crosses val="autoZero"/>
        <c:auto val="1"/>
        <c:lblAlgn val="ctr"/>
        <c:lblOffset val="100"/>
        <c:noMultiLvlLbl val="0"/>
      </c:catAx>
      <c:valAx>
        <c:axId val="96583040"/>
        <c:scaling>
          <c:orientation val="minMax"/>
          <c:min val="6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658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9D20-D4A3-421B-A439-C9E9EF91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1314</Words>
  <Characters>7494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川野 寿春</dc:creator>
  <cp:lastModifiedBy>t-kawano</cp:lastModifiedBy>
  <cp:revision>2</cp:revision>
  <cp:lastPrinted>2016-03-21T01:16:00Z</cp:lastPrinted>
  <dcterms:created xsi:type="dcterms:W3CDTF">2016-03-22T02:38:00Z</dcterms:created>
  <dcterms:modified xsi:type="dcterms:W3CDTF">2016-03-22T02:38:00Z</dcterms:modified>
</cp:coreProperties>
</file>