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別記様式第３号（第</w:t>
      </w:r>
      <w:r w:rsidRPr="00DB730F">
        <w:rPr>
          <w:rFonts w:hint="eastAsia"/>
          <w:color w:val="000000" w:themeColor="text1"/>
          <w:kern w:val="2"/>
          <w:sz w:val="24"/>
          <w:szCs w:val="22"/>
        </w:rPr>
        <w:t>６</w:t>
      </w: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条関係）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 xml:space="preserve">　串間市長　様</w:t>
      </w:r>
    </w:p>
    <w:p w:rsidR="00595439" w:rsidRPr="00DB730F" w:rsidRDefault="00595439" w:rsidP="00595439">
      <w:pPr>
        <w:autoSpaceDE/>
        <w:autoSpaceDN/>
        <w:jc w:val="center"/>
        <w:rPr>
          <w:rFonts w:ascii="Century" w:hAnsi="Century"/>
          <w:color w:val="000000" w:themeColor="text1"/>
          <w:kern w:val="2"/>
          <w:sz w:val="28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8"/>
          <w:szCs w:val="22"/>
        </w:rPr>
        <w:t>誓約書及び振込口座依頼書</w:t>
      </w:r>
      <w:bookmarkStart w:id="0" w:name="_GoBack"/>
      <w:bookmarkEnd w:id="0"/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1"/>
          <w:szCs w:val="22"/>
        </w:rPr>
      </w:pPr>
    </w:p>
    <w:p w:rsidR="00DA3C8A" w:rsidRPr="00DB730F" w:rsidRDefault="00595439" w:rsidP="00DA3C8A">
      <w:pPr>
        <w:autoSpaceDE/>
        <w:autoSpaceDN/>
        <w:ind w:firstLineChars="100" w:firstLine="217"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１．農作物等次期作支援交付金事業補助金の交付を受けるにあたり、今回交付された補助金</w:t>
      </w:r>
    </w:p>
    <w:p w:rsidR="00595439" w:rsidRPr="00DB730F" w:rsidRDefault="00595439" w:rsidP="00DA3C8A">
      <w:pPr>
        <w:autoSpaceDE/>
        <w:autoSpaceDN/>
        <w:ind w:firstLineChars="300" w:firstLine="650"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を次期作に必要な資材等に係る費用にのみ使用すること。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</w:p>
    <w:p w:rsidR="00595439" w:rsidRPr="00DB730F" w:rsidRDefault="00595439" w:rsidP="00595439">
      <w:pPr>
        <w:autoSpaceDE/>
        <w:autoSpaceDN/>
        <w:ind w:firstLineChars="100" w:firstLine="217"/>
        <w:jc w:val="both"/>
        <w:rPr>
          <w:color w:val="000000" w:themeColor="text1"/>
          <w:kern w:val="2"/>
          <w:sz w:val="24"/>
          <w:szCs w:val="22"/>
        </w:rPr>
      </w:pPr>
      <w:r w:rsidRPr="00DB730F">
        <w:rPr>
          <w:rFonts w:hint="eastAsia"/>
          <w:color w:val="000000" w:themeColor="text1"/>
          <w:sz w:val="24"/>
          <w:szCs w:val="22"/>
        </w:rPr>
        <w:t>２．串間</w:t>
      </w:r>
      <w:r w:rsidRPr="00DB730F">
        <w:rPr>
          <w:rFonts w:hint="eastAsia"/>
          <w:color w:val="000000" w:themeColor="text1"/>
          <w:kern w:val="1"/>
          <w:sz w:val="24"/>
          <w:szCs w:val="22"/>
        </w:rPr>
        <w:t>市暴力団排除条例第２条に規定する暴力団等に該当するものでないこと。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</w:p>
    <w:p w:rsidR="00DA3C8A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 xml:space="preserve">　３．補助金の申請等に係る権限を</w:t>
      </w:r>
      <w:r w:rsidR="00DA3C8A"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串間市</w:t>
      </w: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農産物等産地対策会議に委任することを承諾するこ</w:t>
      </w:r>
    </w:p>
    <w:p w:rsidR="00595439" w:rsidRPr="00DB730F" w:rsidRDefault="00595439" w:rsidP="00DA3C8A">
      <w:pPr>
        <w:autoSpaceDE/>
        <w:autoSpaceDN/>
        <w:ind w:firstLineChars="300" w:firstLine="650"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と。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</w:p>
    <w:p w:rsidR="00595439" w:rsidRPr="00DB730F" w:rsidRDefault="00595439" w:rsidP="00595439">
      <w:pPr>
        <w:autoSpaceDE/>
        <w:autoSpaceDN/>
        <w:ind w:left="650" w:hangingChars="300" w:hanging="650"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 xml:space="preserve">　４．補助金の交付等に必要な個人情報について、</w:t>
      </w:r>
      <w:r w:rsidR="003E176C"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宮崎県農業共済組合から</w:t>
      </w:r>
      <w:r w:rsidR="00306394"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串間市農産物等産地対策会議</w:t>
      </w:r>
      <w:r w:rsidR="00497B4B"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へ</w:t>
      </w: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の</w:t>
      </w:r>
      <w:r w:rsidR="00773483"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提供</w:t>
      </w: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について承諾すること。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8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8"/>
        </w:rPr>
        <w:t>以上について誓約いたします。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</w:p>
    <w:p w:rsidR="00595439" w:rsidRPr="00DB730F" w:rsidRDefault="00595439" w:rsidP="00595439">
      <w:pPr>
        <w:autoSpaceDE/>
        <w:autoSpaceDN/>
        <w:jc w:val="right"/>
        <w:rPr>
          <w:rFonts w:ascii="Century" w:hAnsi="Century"/>
          <w:color w:val="000000" w:themeColor="text1"/>
          <w:kern w:val="2"/>
          <w:sz w:val="24"/>
          <w:szCs w:val="22"/>
          <w:u w:val="single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 xml:space="preserve">令和　　　年　　　月　　　日　</w:t>
      </w: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  <w:u w:val="single"/>
        </w:rPr>
        <w:t>氏名　　　　　　　　　　　　㊞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補助金入金口座</w:t>
      </w:r>
    </w:p>
    <w:p w:rsidR="00595439" w:rsidRPr="00DB730F" w:rsidRDefault="00595439" w:rsidP="00595439">
      <w:pPr>
        <w:autoSpaceDE/>
        <w:autoSpaceDN/>
        <w:jc w:val="both"/>
        <w:rPr>
          <w:rFonts w:ascii="Century" w:hAnsi="Century"/>
          <w:color w:val="000000" w:themeColor="text1"/>
          <w:kern w:val="2"/>
          <w:sz w:val="24"/>
          <w:szCs w:val="22"/>
        </w:rPr>
      </w:pP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>□収入保険</w:t>
      </w:r>
      <w:r w:rsidR="00F40153"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 xml:space="preserve">掛金等の振替口座　　　　　　　　　</w:t>
      </w:r>
      <w:r w:rsidRPr="00DB730F">
        <w:rPr>
          <w:rFonts w:ascii="Century" w:hAnsi="Century" w:hint="eastAsia"/>
          <w:color w:val="000000" w:themeColor="text1"/>
          <w:kern w:val="2"/>
          <w:sz w:val="24"/>
          <w:szCs w:val="22"/>
        </w:rPr>
        <w:t xml:space="preserve">　　□左記以外の口座（以下に記入）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3118"/>
      </w:tblGrid>
      <w:tr w:rsidR="00DB730F" w:rsidRPr="00DB730F" w:rsidTr="00A34BFF">
        <w:trPr>
          <w:trHeight w:val="938"/>
        </w:trPr>
        <w:tc>
          <w:tcPr>
            <w:tcW w:w="1843" w:type="dxa"/>
            <w:vAlign w:val="center"/>
          </w:tcPr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8"/>
                <w:szCs w:val="28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8"/>
                <w:szCs w:val="28"/>
              </w:rPr>
              <w:t>金融機関名</w:t>
            </w:r>
          </w:p>
        </w:tc>
        <w:tc>
          <w:tcPr>
            <w:tcW w:w="6662" w:type="dxa"/>
            <w:gridSpan w:val="3"/>
            <w:vAlign w:val="center"/>
          </w:tcPr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4"/>
                <w:szCs w:val="24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4"/>
                <w:szCs w:val="24"/>
              </w:rPr>
              <w:t xml:space="preserve">　　　　　　　　銀行・金庫　　　　　　　　　　　　支店</w:t>
            </w:r>
          </w:p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4"/>
                <w:szCs w:val="24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4"/>
                <w:szCs w:val="24"/>
              </w:rPr>
              <w:t xml:space="preserve">　　　　　　　　農協・組合（　　　　）　　　　　　支所</w:t>
            </w:r>
          </w:p>
        </w:tc>
      </w:tr>
      <w:tr w:rsidR="00DB730F" w:rsidRPr="00DB730F" w:rsidTr="00DA3C8A">
        <w:trPr>
          <w:trHeight w:val="587"/>
        </w:trPr>
        <w:tc>
          <w:tcPr>
            <w:tcW w:w="1843" w:type="dxa"/>
            <w:vAlign w:val="center"/>
          </w:tcPr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8"/>
                <w:szCs w:val="28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8"/>
                <w:szCs w:val="28"/>
              </w:rPr>
              <w:t>預金の種類</w:t>
            </w:r>
          </w:p>
        </w:tc>
        <w:tc>
          <w:tcPr>
            <w:tcW w:w="2126" w:type="dxa"/>
            <w:vAlign w:val="center"/>
          </w:tcPr>
          <w:p w:rsidR="00595439" w:rsidRPr="00DB730F" w:rsidRDefault="00595439" w:rsidP="00595439">
            <w:pPr>
              <w:autoSpaceDE/>
              <w:autoSpaceDN/>
              <w:jc w:val="center"/>
              <w:rPr>
                <w:rFonts w:ascii="Century" w:hAnsi="Century"/>
                <w:color w:val="000000" w:themeColor="text1"/>
                <w:kern w:val="2"/>
                <w:sz w:val="24"/>
                <w:szCs w:val="24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4"/>
                <w:szCs w:val="24"/>
              </w:rPr>
              <w:t>普通　・　当座</w:t>
            </w:r>
          </w:p>
        </w:tc>
        <w:tc>
          <w:tcPr>
            <w:tcW w:w="1418" w:type="dxa"/>
            <w:vAlign w:val="center"/>
          </w:tcPr>
          <w:p w:rsidR="00595439" w:rsidRPr="00DB730F" w:rsidRDefault="00595439" w:rsidP="00595439">
            <w:pPr>
              <w:autoSpaceDE/>
              <w:autoSpaceDN/>
              <w:jc w:val="center"/>
              <w:rPr>
                <w:rFonts w:ascii="Century" w:hAnsi="Century"/>
                <w:color w:val="000000" w:themeColor="text1"/>
                <w:kern w:val="2"/>
                <w:sz w:val="24"/>
                <w:szCs w:val="24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8"/>
                <w:szCs w:val="28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595439" w:rsidRPr="00DB730F" w:rsidRDefault="00595439" w:rsidP="00595439">
            <w:pPr>
              <w:autoSpaceDE/>
              <w:autoSpaceDN/>
              <w:jc w:val="center"/>
              <w:rPr>
                <w:rFonts w:ascii="Century" w:hAnsi="Century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DB730F" w:rsidRPr="00DB730F" w:rsidTr="00A34BFF">
        <w:trPr>
          <w:trHeight w:val="577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8"/>
                <w:szCs w:val="28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8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95439" w:rsidRPr="00DB730F" w:rsidTr="00A34BFF">
        <w:trPr>
          <w:trHeight w:val="577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8"/>
                <w:szCs w:val="28"/>
              </w:rPr>
            </w:pPr>
            <w:r w:rsidRPr="00DB730F">
              <w:rPr>
                <w:rFonts w:ascii="Century" w:hAnsi="Century" w:hint="eastAsia"/>
                <w:color w:val="000000" w:themeColor="text1"/>
                <w:kern w:val="2"/>
                <w:sz w:val="28"/>
                <w:szCs w:val="28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595439" w:rsidRPr="00DB730F" w:rsidRDefault="00595439" w:rsidP="00595439">
            <w:pPr>
              <w:autoSpaceDE/>
              <w:autoSpaceDN/>
              <w:jc w:val="both"/>
              <w:rPr>
                <w:rFonts w:ascii="Century" w:hAnsi="Century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884066" w:rsidRPr="00DB730F" w:rsidRDefault="00884066" w:rsidP="00DA3C8A">
      <w:pPr>
        <w:rPr>
          <w:color w:val="000000" w:themeColor="text1"/>
        </w:rPr>
      </w:pPr>
    </w:p>
    <w:sectPr w:rsidR="00884066" w:rsidRPr="00DB730F" w:rsidSect="00595439">
      <w:pgSz w:w="11906" w:h="16838"/>
      <w:pgMar w:top="1984" w:right="1417" w:bottom="1701" w:left="1417" w:header="720" w:footer="1401" w:gutter="0"/>
      <w:cols w:space="720"/>
      <w:noEndnote/>
      <w:docGrid w:type="linesAndChars" w:linePitch="438" w:charSpace="-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D7" w:rsidRDefault="00FC2AD7" w:rsidP="00FC2AD7">
      <w:r>
        <w:separator/>
      </w:r>
    </w:p>
  </w:endnote>
  <w:endnote w:type="continuationSeparator" w:id="0">
    <w:p w:rsidR="00FC2AD7" w:rsidRDefault="00FC2AD7" w:rsidP="00FC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D7" w:rsidRDefault="00FC2AD7" w:rsidP="00FC2AD7">
      <w:r>
        <w:separator/>
      </w:r>
    </w:p>
  </w:footnote>
  <w:footnote w:type="continuationSeparator" w:id="0">
    <w:p w:rsidR="00FC2AD7" w:rsidRDefault="00FC2AD7" w:rsidP="00FC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0"/>
    <w:rsid w:val="00064B37"/>
    <w:rsid w:val="00194E16"/>
    <w:rsid w:val="001E55F7"/>
    <w:rsid w:val="0027325F"/>
    <w:rsid w:val="002C482A"/>
    <w:rsid w:val="00306394"/>
    <w:rsid w:val="00316BEA"/>
    <w:rsid w:val="003E176C"/>
    <w:rsid w:val="0042404A"/>
    <w:rsid w:val="00433CAF"/>
    <w:rsid w:val="00497B4B"/>
    <w:rsid w:val="00595439"/>
    <w:rsid w:val="00614427"/>
    <w:rsid w:val="006C67BB"/>
    <w:rsid w:val="007019D5"/>
    <w:rsid w:val="00713A8A"/>
    <w:rsid w:val="00773483"/>
    <w:rsid w:val="00884066"/>
    <w:rsid w:val="00940A73"/>
    <w:rsid w:val="00955D11"/>
    <w:rsid w:val="009F1140"/>
    <w:rsid w:val="00B852F5"/>
    <w:rsid w:val="00C81396"/>
    <w:rsid w:val="00D00EC8"/>
    <w:rsid w:val="00D93CAA"/>
    <w:rsid w:val="00DA3C8A"/>
    <w:rsid w:val="00DB730F"/>
    <w:rsid w:val="00E66834"/>
    <w:rsid w:val="00F40153"/>
    <w:rsid w:val="00F724F9"/>
    <w:rsid w:val="00FC2AD7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4A"/>
    <w:pPr>
      <w:widowControl w:val="0"/>
      <w:autoSpaceDE w:val="0"/>
      <w:autoSpaceDN w:val="0"/>
    </w:pPr>
    <w:rPr>
      <w:rFonts w:ascii="ＭＳ 明朝" w:eastAsia="ＭＳ 明朝" w:hAnsi="ＭＳ 明朝" w:cs="Times New Roman"/>
      <w:kern w:val="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AD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C2AD7"/>
  </w:style>
  <w:style w:type="paragraph" w:styleId="a5">
    <w:name w:val="footer"/>
    <w:basedOn w:val="a"/>
    <w:link w:val="a6"/>
    <w:uiPriority w:val="99"/>
    <w:unhideWhenUsed/>
    <w:rsid w:val="00FC2AD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4A"/>
    <w:pPr>
      <w:widowControl w:val="0"/>
      <w:autoSpaceDE w:val="0"/>
      <w:autoSpaceDN w:val="0"/>
    </w:pPr>
    <w:rPr>
      <w:rFonts w:ascii="ＭＳ 明朝" w:eastAsia="ＭＳ 明朝" w:hAnsi="ＭＳ 明朝" w:cs="Times New Roman"/>
      <w:kern w:val="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AD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C2AD7"/>
  </w:style>
  <w:style w:type="paragraph" w:styleId="a5">
    <w:name w:val="footer"/>
    <w:basedOn w:val="a"/>
    <w:link w:val="a6"/>
    <w:uiPriority w:val="99"/>
    <w:unhideWhenUsed/>
    <w:rsid w:val="00FC2AD7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4CE5-4080-4FA1-87D5-B3C5AC9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寛之</dc:creator>
  <cp:lastModifiedBy>柏田　勝</cp:lastModifiedBy>
  <cp:revision>2</cp:revision>
  <cp:lastPrinted>2020-10-01T00:28:00Z</cp:lastPrinted>
  <dcterms:created xsi:type="dcterms:W3CDTF">2020-10-05T00:47:00Z</dcterms:created>
  <dcterms:modified xsi:type="dcterms:W3CDTF">2020-10-05T00:47:00Z</dcterms:modified>
</cp:coreProperties>
</file>