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500" w:lineRule="exact"/>
        <w:rPr>
          <w:rFonts w:hint="default" w:ascii="ＤＨＰ平成明朝体W7" w:hAnsi="ＤＨＰ平成明朝体W7" w:eastAsia="ＤＨＰ平成明朝体W7"/>
          <w:b w:val="1"/>
          <w:sz w:val="36"/>
        </w:rPr>
      </w:pPr>
      <w:r>
        <w:rPr>
          <w:rFonts w:hint="eastAsia" w:ascii="ＤＨＰ平成明朝体W7" w:hAnsi="ＤＨＰ平成明朝体W7" w:eastAsia="ＤＨＰ平成明朝体W7"/>
          <w:b w:val="1"/>
          <w:sz w:val="36"/>
        </w:rPr>
        <w:t>【要領】令和８・９年度　役務提供等業務委託入札参加資格審査申請書（指名願い・</w:t>
      </w:r>
      <w:r>
        <w:rPr>
          <w:rFonts w:hint="eastAsia" w:ascii="ＤＨＰ平成明朝体W7" w:hAnsi="ＤＨＰ平成明朝体W7" w:eastAsia="ＤＨＰ平成明朝体W7"/>
          <w:b w:val="1"/>
          <w:color w:val="FF0000"/>
          <w:sz w:val="36"/>
        </w:rPr>
        <w:t>随時</w:t>
      </w:r>
      <w:r>
        <w:rPr>
          <w:rFonts w:hint="eastAsia" w:ascii="ＤＨＰ平成明朝体W7" w:hAnsi="ＤＨＰ平成明朝体W7" w:eastAsia="ＤＨＰ平成明朝体W7"/>
          <w:b w:val="1"/>
          <w:sz w:val="36"/>
        </w:rPr>
        <w:t>）の受付について</w:t>
      </w:r>
    </w:p>
    <w:p>
      <w:pPr>
        <w:pStyle w:val="0"/>
        <w:spacing w:line="360" w:lineRule="exact"/>
        <w:ind w:firstLine="247" w:firstLineChars="100"/>
        <w:rPr>
          <w:rFonts w:hint="default"/>
          <w:kern w:val="0"/>
          <w:sz w:val="24"/>
        </w:rPr>
      </w:pPr>
    </w:p>
    <w:p>
      <w:pPr>
        <w:pStyle w:val="0"/>
        <w:spacing w:line="360" w:lineRule="exact"/>
        <w:ind w:firstLine="247" w:firstLineChars="100"/>
        <w:rPr>
          <w:rFonts w:hint="default"/>
          <w:kern w:val="0"/>
          <w:sz w:val="24"/>
        </w:rPr>
      </w:pPr>
      <w:r>
        <w:rPr>
          <w:rFonts w:hint="eastAsia"/>
          <w:kern w:val="0"/>
          <w:sz w:val="24"/>
        </w:rPr>
        <w:t>串間市では、次の要領により入札参加資格審査申請書（指名願い）の</w:t>
      </w:r>
      <w:r>
        <w:rPr>
          <w:rFonts w:hint="eastAsia"/>
          <w:b w:val="1"/>
          <w:color w:val="FF0000"/>
          <w:kern w:val="0"/>
          <w:sz w:val="24"/>
        </w:rPr>
        <w:t>随時</w:t>
      </w:r>
      <w:r>
        <w:rPr>
          <w:rFonts w:hint="eastAsia"/>
          <w:kern w:val="0"/>
          <w:sz w:val="24"/>
        </w:rPr>
        <w:t>受付を行います。</w:t>
      </w:r>
    </w:p>
    <w:p>
      <w:pPr>
        <w:pStyle w:val="0"/>
        <w:spacing w:line="360" w:lineRule="exact"/>
        <w:rPr>
          <w:rFonts w:hint="default"/>
          <w:sz w:val="24"/>
        </w:rPr>
      </w:pPr>
    </w:p>
    <w:p>
      <w:pPr>
        <w:pStyle w:val="0"/>
        <w:spacing w:line="360" w:lineRule="exact"/>
        <w:rPr>
          <w:rFonts w:hint="default"/>
        </w:rPr>
      </w:pPr>
      <w:r>
        <w:rPr>
          <w:rFonts w:hint="eastAsia"/>
        </w:rPr>
        <w:t>【申請者の資格】</w:t>
      </w:r>
    </w:p>
    <w:p>
      <w:pPr>
        <w:pStyle w:val="0"/>
        <w:spacing w:line="360" w:lineRule="exact"/>
        <w:ind w:left="681" w:leftChars="200" w:hanging="227" w:hangingChars="100"/>
        <w:rPr>
          <w:rFonts w:hint="default"/>
        </w:rPr>
      </w:pPr>
      <w:r>
        <w:rPr>
          <w:rFonts w:hint="eastAsia"/>
        </w:rPr>
        <w:t>①　地方自治法施行令（昭和</w:t>
      </w:r>
      <w:r>
        <w:rPr>
          <w:rFonts w:hint="eastAsia"/>
        </w:rPr>
        <w:t>22</w:t>
      </w:r>
      <w:r>
        <w:rPr>
          <w:rFonts w:hint="eastAsia"/>
        </w:rPr>
        <w:t>年政令第</w:t>
      </w:r>
      <w:r>
        <w:rPr>
          <w:rFonts w:hint="eastAsia"/>
        </w:rPr>
        <w:t>16</w:t>
      </w:r>
      <w:r>
        <w:rPr>
          <w:rFonts w:hint="eastAsia"/>
        </w:rPr>
        <w:t>号。以下「令」という。）第</w:t>
      </w:r>
      <w:r>
        <w:rPr>
          <w:rFonts w:hint="eastAsia"/>
        </w:rPr>
        <w:t>167</w:t>
      </w:r>
      <w:r>
        <w:rPr>
          <w:rFonts w:hint="eastAsia"/>
        </w:rPr>
        <w:t>条の４第１項（令第</w:t>
      </w:r>
      <w:r>
        <w:rPr>
          <w:rFonts w:hint="eastAsia"/>
        </w:rPr>
        <w:t>167</w:t>
      </w:r>
      <w:r>
        <w:rPr>
          <w:rFonts w:hint="eastAsia"/>
        </w:rPr>
        <w:t>条の</w:t>
      </w:r>
      <w:r>
        <w:rPr>
          <w:rFonts w:hint="eastAsia"/>
        </w:rPr>
        <w:t>11</w:t>
      </w:r>
      <w:r>
        <w:rPr>
          <w:rFonts w:hint="eastAsia"/>
        </w:rPr>
        <w:t>第１項において準用する場合を含む。）に規定する者でないこと。</w:t>
      </w:r>
    </w:p>
    <w:p>
      <w:pPr>
        <w:pStyle w:val="0"/>
        <w:spacing w:line="360" w:lineRule="exact"/>
        <w:ind w:left="681" w:leftChars="200" w:hanging="227" w:hangingChars="100"/>
        <w:rPr>
          <w:rFonts w:hint="default"/>
        </w:rPr>
      </w:pPr>
      <w:r>
        <w:rPr>
          <w:rFonts w:hint="eastAsia"/>
        </w:rPr>
        <w:t>②　令第</w:t>
      </w:r>
      <w:r>
        <w:rPr>
          <w:rFonts w:hint="eastAsia"/>
        </w:rPr>
        <w:t>167</w:t>
      </w:r>
      <w:r>
        <w:rPr>
          <w:rFonts w:hint="eastAsia"/>
        </w:rPr>
        <w:t>条の４第２項（令第</w:t>
      </w:r>
      <w:r>
        <w:rPr>
          <w:rFonts w:hint="eastAsia"/>
        </w:rPr>
        <w:t>167</w:t>
      </w:r>
      <w:r>
        <w:rPr>
          <w:rFonts w:hint="eastAsia"/>
        </w:rPr>
        <w:t>条の</w:t>
      </w:r>
      <w:r>
        <w:rPr>
          <w:rFonts w:hint="eastAsia"/>
        </w:rPr>
        <w:t>11</w:t>
      </w:r>
      <w:r>
        <w:rPr>
          <w:rFonts w:hint="eastAsia"/>
        </w:rPr>
        <w:t>第１項において準用する場合を含む。）の規定により入札に参加させないことができるとされている者でないこと。</w:t>
      </w:r>
    </w:p>
    <w:p>
      <w:pPr>
        <w:pStyle w:val="0"/>
        <w:spacing w:line="360" w:lineRule="exact"/>
        <w:ind w:left="681" w:leftChars="200" w:hanging="227" w:hangingChars="100"/>
        <w:rPr>
          <w:rFonts w:hint="default"/>
        </w:rPr>
      </w:pPr>
      <w:r>
        <w:rPr>
          <w:rFonts w:hint="eastAsia"/>
        </w:rPr>
        <w:t>③　申請日現在において、１年以上の営業経験を有し、かつ、課税対象者については申請日前の直近１年分の納税証明書の提出が可能であること。</w:t>
      </w:r>
    </w:p>
    <w:p>
      <w:pPr>
        <w:pStyle w:val="0"/>
        <w:spacing w:line="360" w:lineRule="exact"/>
        <w:ind w:left="834" w:firstLine="113" w:firstLineChars="50"/>
        <w:rPr>
          <w:rFonts w:hint="default"/>
        </w:rPr>
      </w:pPr>
      <w:r>
        <w:rPr>
          <w:rFonts w:hint="eastAsia"/>
        </w:rPr>
        <w:t>なお、本社以外の営業所・支店等に委任して申請する場合は、委任先がこれらの資格を満</w:t>
      </w:r>
    </w:p>
    <w:p>
      <w:pPr>
        <w:pStyle w:val="0"/>
        <w:spacing w:line="360" w:lineRule="exact"/>
        <w:ind w:firstLine="680" w:firstLineChars="300"/>
        <w:rPr>
          <w:rFonts w:hint="default"/>
        </w:rPr>
      </w:pPr>
      <w:r>
        <w:rPr>
          <w:rFonts w:hint="eastAsia"/>
        </w:rPr>
        <w:t>たしていること。</w:t>
      </w:r>
    </w:p>
    <w:p>
      <w:pPr>
        <w:pStyle w:val="0"/>
        <w:spacing w:line="360" w:lineRule="exact"/>
        <w:ind w:firstLine="454" w:firstLineChars="200"/>
        <w:rPr>
          <w:rFonts w:hint="default"/>
        </w:rPr>
      </w:pPr>
      <w:r>
        <w:rPr>
          <w:rFonts w:hint="eastAsia"/>
        </w:rPr>
        <w:t>④　所得税・法人税・消費税・地方消費税・事業税及び市税等を滞納していないこと。</w:t>
      </w:r>
    </w:p>
    <w:p>
      <w:pPr>
        <w:pStyle w:val="0"/>
        <w:spacing w:line="360" w:lineRule="exact"/>
        <w:ind w:left="681" w:leftChars="200" w:hanging="227" w:hangingChars="100"/>
        <w:rPr>
          <w:rFonts w:hint="default"/>
        </w:rPr>
      </w:pPr>
      <w:r>
        <w:rPr>
          <w:rFonts w:hint="eastAsia"/>
        </w:rPr>
        <w:t>⑤　承認を受けようとする営業に関し、法律上資格・免許等を必要とする業種については、その資格・免許等を有していること。</w:t>
      </w:r>
    </w:p>
    <w:p>
      <w:pPr>
        <w:pStyle w:val="0"/>
        <w:spacing w:line="360" w:lineRule="exact"/>
        <w:ind w:left="681" w:leftChars="200" w:hanging="227" w:hangingChars="100"/>
        <w:rPr>
          <w:rFonts w:hint="default"/>
        </w:rPr>
      </w:pPr>
      <w:r>
        <w:rPr>
          <w:rFonts w:hint="eastAsia"/>
        </w:rPr>
        <w:t>⑥　暴力団員による不当な行為の防止等に関する法律（平成３年法律第</w:t>
      </w:r>
      <w:r>
        <w:rPr>
          <w:rFonts w:hint="eastAsia"/>
        </w:rPr>
        <w:t>77</w:t>
      </w:r>
      <w:r>
        <w:rPr>
          <w:rFonts w:hint="eastAsia"/>
        </w:rPr>
        <w:t>号）第２条第６号に規定する暴力団員が、その役員となっている法人その他暴力団員が経営に関与しており、適正な競争を妨げるおそれがあると認められるものでないこと。</w:t>
      </w:r>
    </w:p>
    <w:p>
      <w:pPr>
        <w:pStyle w:val="0"/>
        <w:spacing w:line="360" w:lineRule="exact"/>
        <w:rPr>
          <w:rFonts w:hint="default"/>
        </w:rPr>
      </w:pPr>
    </w:p>
    <w:p>
      <w:pPr>
        <w:pStyle w:val="0"/>
        <w:spacing w:line="360" w:lineRule="exact"/>
        <w:rPr>
          <w:rFonts w:hint="default"/>
        </w:rPr>
      </w:pPr>
      <w:r>
        <w:rPr>
          <w:rFonts w:hint="eastAsia"/>
        </w:rPr>
        <w:t>【受付を行う業種】</w:t>
      </w:r>
    </w:p>
    <w:p>
      <w:pPr>
        <w:pStyle w:val="0"/>
        <w:spacing w:line="360" w:lineRule="exact"/>
        <w:ind w:firstLine="454" w:firstLineChars="200"/>
        <w:rPr>
          <w:rFonts w:hint="default"/>
          <w:color w:val="000000" w:themeColor="text1"/>
        </w:rPr>
      </w:pPr>
      <w:r>
        <w:rPr>
          <w:rFonts w:hint="eastAsia"/>
          <w:color w:val="000000" w:themeColor="text1"/>
        </w:rPr>
        <w:t>45_</w:t>
      </w:r>
      <w:r>
        <w:rPr>
          <w:rFonts w:hint="eastAsia"/>
          <w:color w:val="000000" w:themeColor="text1"/>
        </w:rPr>
        <w:t>串間市</w:t>
      </w:r>
      <w:r>
        <w:rPr>
          <w:rFonts w:hint="eastAsia"/>
          <w:color w:val="000000" w:themeColor="text1"/>
        </w:rPr>
        <w:t>_</w:t>
      </w:r>
      <w:r>
        <w:rPr>
          <w:rFonts w:hint="eastAsia"/>
          <w:color w:val="000000" w:themeColor="text1"/>
        </w:rPr>
        <w:t>役務</w:t>
      </w:r>
      <w:r>
        <w:rPr>
          <w:rFonts w:hint="eastAsia"/>
          <w:color w:val="000000" w:themeColor="text1"/>
        </w:rPr>
        <w:t>_</w:t>
      </w:r>
      <w:r>
        <w:rPr>
          <w:rFonts w:hint="eastAsia"/>
          <w:color w:val="000000" w:themeColor="text1"/>
        </w:rPr>
        <w:t>申請書</w:t>
      </w:r>
      <w:r>
        <w:rPr>
          <w:rFonts w:hint="eastAsia"/>
          <w:color w:val="000000" w:themeColor="text1"/>
        </w:rPr>
        <w:t>.xlsx</w:t>
      </w:r>
      <w:r>
        <w:rPr>
          <w:rFonts w:hint="eastAsia"/>
          <w:color w:val="000000" w:themeColor="text1"/>
        </w:rPr>
        <w:t>の「</w:t>
      </w:r>
      <w:r>
        <w:rPr>
          <w:rFonts w:hint="eastAsia"/>
          <w:color w:val="000000" w:themeColor="text1"/>
        </w:rPr>
        <w:t>F.</w:t>
      </w:r>
      <w:r>
        <w:rPr>
          <w:rFonts w:hint="eastAsia"/>
          <w:color w:val="000000" w:themeColor="text1"/>
        </w:rPr>
        <w:t>業種情報（</w:t>
      </w:r>
      <w:r>
        <w:rPr>
          <w:rFonts w:hint="eastAsia"/>
          <w:color w:val="000000" w:themeColor="text1"/>
        </w:rPr>
        <w:t>2</w:t>
      </w:r>
      <w:r>
        <w:rPr>
          <w:rFonts w:hint="eastAsia"/>
          <w:color w:val="000000" w:themeColor="text1"/>
        </w:rPr>
        <w:t>）希望する資格の種類等」のとおり</w:t>
      </w:r>
    </w:p>
    <w:p>
      <w:pPr>
        <w:pStyle w:val="0"/>
        <w:spacing w:line="360" w:lineRule="exact"/>
        <w:ind w:firstLine="680" w:firstLineChars="300"/>
        <w:rPr>
          <w:rFonts w:hint="default"/>
          <w:color w:val="000000" w:themeColor="text1"/>
        </w:rPr>
      </w:pPr>
      <w:r>
        <w:rPr>
          <w:rFonts w:hint="eastAsia"/>
          <w:color w:val="000000" w:themeColor="text1"/>
        </w:rPr>
        <w:t>※希望する種類に応じて指名をいたしますのでご注意下さい。</w:t>
      </w:r>
    </w:p>
    <w:p>
      <w:pPr>
        <w:pStyle w:val="0"/>
        <w:spacing w:line="360" w:lineRule="exact"/>
        <w:rPr>
          <w:rFonts w:hint="default"/>
          <w:color w:val="000000" w:themeColor="text1"/>
          <w:kern w:val="0"/>
        </w:rPr>
      </w:pPr>
    </w:p>
    <w:p>
      <w:pPr>
        <w:pStyle w:val="0"/>
        <w:spacing w:line="360" w:lineRule="exact"/>
        <w:rPr>
          <w:rFonts w:hint="default"/>
          <w:color w:val="000000" w:themeColor="text1"/>
        </w:rPr>
      </w:pPr>
      <w:r>
        <w:rPr>
          <w:rFonts w:hint="eastAsia"/>
          <w:color w:val="000000" w:themeColor="text1"/>
        </w:rPr>
        <w:t>【申請様式及び添付書類】</w:t>
      </w:r>
    </w:p>
    <w:p>
      <w:pPr>
        <w:pStyle w:val="22"/>
        <w:numPr>
          <w:ilvl w:val="0"/>
          <w:numId w:val="1"/>
        </w:numPr>
        <w:spacing w:line="360" w:lineRule="exact"/>
        <w:ind w:leftChars="0"/>
        <w:rPr>
          <w:rFonts w:hint="default"/>
          <w:color w:val="000000" w:themeColor="text1"/>
        </w:rPr>
      </w:pPr>
      <w:r>
        <w:rPr>
          <w:rFonts w:hint="eastAsia"/>
          <w:color w:val="000000" w:themeColor="text1"/>
        </w:rPr>
        <w:t>一般競争（指名競争）参加資格審査申請書</w:t>
      </w:r>
    </w:p>
    <w:p>
      <w:pPr>
        <w:pStyle w:val="22"/>
        <w:spacing w:line="360" w:lineRule="exact"/>
        <w:ind w:left="934" w:leftChars="0"/>
        <w:rPr>
          <w:rFonts w:hint="default"/>
          <w:color w:val="000000" w:themeColor="text1"/>
        </w:rPr>
      </w:pPr>
      <w:r>
        <w:rPr>
          <w:rFonts w:hint="eastAsia"/>
          <w:color w:val="000000" w:themeColor="text1"/>
        </w:rPr>
        <w:t xml:space="preserve"> </w:t>
      </w:r>
      <w:r>
        <w:rPr>
          <w:rFonts w:hint="eastAsia"/>
          <w:color w:val="000000" w:themeColor="text1"/>
        </w:rPr>
        <w:t>（※ファイル名：</w:t>
      </w:r>
      <w:r>
        <w:rPr>
          <w:rFonts w:hint="eastAsia"/>
          <w:color w:val="000000" w:themeColor="text1"/>
        </w:rPr>
        <w:t>45_</w:t>
      </w:r>
      <w:r>
        <w:rPr>
          <w:rFonts w:hint="eastAsia"/>
          <w:color w:val="000000" w:themeColor="text1"/>
        </w:rPr>
        <w:t>串間市</w:t>
      </w:r>
      <w:r>
        <w:rPr>
          <w:rFonts w:hint="eastAsia"/>
          <w:color w:val="000000" w:themeColor="text1"/>
        </w:rPr>
        <w:t>_</w:t>
      </w:r>
      <w:r>
        <w:rPr>
          <w:rFonts w:hint="eastAsia"/>
          <w:color w:val="000000" w:themeColor="text1"/>
        </w:rPr>
        <w:t>役務</w:t>
      </w:r>
      <w:r>
        <w:rPr>
          <w:rFonts w:hint="eastAsia"/>
          <w:color w:val="000000" w:themeColor="text1"/>
        </w:rPr>
        <w:t>_</w:t>
      </w:r>
      <w:r>
        <w:rPr>
          <w:rFonts w:hint="eastAsia"/>
          <w:color w:val="000000" w:themeColor="text1"/>
        </w:rPr>
        <w:t>申請書</w:t>
      </w:r>
      <w:r>
        <w:rPr>
          <w:rFonts w:hint="eastAsia"/>
          <w:color w:val="000000" w:themeColor="text1"/>
        </w:rPr>
        <w:t>.xlsx</w:t>
      </w:r>
      <w:r>
        <w:rPr>
          <w:rFonts w:hint="default" w:ascii="ＭＳ 明朝" w:hAnsi="ＭＳ 明朝"/>
          <w:color w:val="000000" w:themeColor="text1"/>
        </w:rPr>
        <w:t>）</w:t>
      </w:r>
    </w:p>
    <w:p>
      <w:pPr>
        <w:pStyle w:val="22"/>
        <w:numPr>
          <w:ilvl w:val="0"/>
          <w:numId w:val="1"/>
        </w:numPr>
        <w:spacing w:line="360" w:lineRule="exact"/>
        <w:ind w:leftChars="0"/>
        <w:rPr>
          <w:rFonts w:hint="default"/>
          <w:color w:val="000000" w:themeColor="text1"/>
        </w:rPr>
      </w:pPr>
      <w:r>
        <w:rPr>
          <w:rFonts w:hint="eastAsia"/>
          <w:color w:val="000000" w:themeColor="text1"/>
        </w:rPr>
        <w:t>印鑑証明書：写し可　</w:t>
      </w:r>
      <w:r>
        <w:rPr>
          <w:rFonts w:hint="eastAsia"/>
          <w:color w:val="000000" w:themeColor="text1"/>
        </w:rPr>
        <w:t xml:space="preserve"> </w:t>
      </w:r>
      <w:r>
        <w:rPr>
          <w:rFonts w:hint="eastAsia"/>
          <w:color w:val="000000" w:themeColor="text1"/>
        </w:rPr>
        <w:t>※証明年月日が申請日より３ヶ月以内のもの</w:t>
      </w:r>
    </w:p>
    <w:p>
      <w:pPr>
        <w:pStyle w:val="22"/>
        <w:numPr>
          <w:ilvl w:val="0"/>
          <w:numId w:val="1"/>
        </w:numPr>
        <w:spacing w:line="360" w:lineRule="exact"/>
        <w:ind w:leftChars="0"/>
        <w:rPr>
          <w:rFonts w:hint="default"/>
          <w:color w:val="000000" w:themeColor="text1"/>
        </w:rPr>
      </w:pPr>
      <w:r>
        <w:rPr>
          <w:rFonts w:hint="eastAsia"/>
          <w:color w:val="000000" w:themeColor="text1"/>
        </w:rPr>
        <w:t>使用印鑑届　※契約締結時に使用する印鑑</w:t>
      </w:r>
    </w:p>
    <w:p>
      <w:pPr>
        <w:pStyle w:val="22"/>
        <w:numPr>
          <w:ilvl w:val="0"/>
          <w:numId w:val="1"/>
        </w:numPr>
        <w:spacing w:line="360" w:lineRule="exact"/>
        <w:ind w:leftChars="0"/>
        <w:rPr>
          <w:rFonts w:hint="default"/>
          <w:color w:val="000000" w:themeColor="text1"/>
        </w:rPr>
      </w:pPr>
      <w:r>
        <w:rPr>
          <w:rFonts w:hint="eastAsia"/>
          <w:color w:val="000000" w:themeColor="text1"/>
        </w:rPr>
        <w:t>年間委任状（必要な場合）</w:t>
      </w:r>
    </w:p>
    <w:p>
      <w:pPr>
        <w:pStyle w:val="22"/>
        <w:numPr>
          <w:ilvl w:val="0"/>
          <w:numId w:val="1"/>
        </w:numPr>
        <w:spacing w:line="360" w:lineRule="exact"/>
        <w:ind w:leftChars="0"/>
        <w:rPr>
          <w:rFonts w:hint="default"/>
          <w:color w:val="000000" w:themeColor="text1"/>
        </w:rPr>
      </w:pPr>
      <w:bookmarkStart w:id="0" w:name="_Hlk216371266"/>
      <w:r>
        <w:rPr>
          <w:rFonts w:hint="eastAsia"/>
          <w:color w:val="000000" w:themeColor="text1"/>
        </w:rPr>
        <w:t>法人の場合：役員等名簿（入札参加事業者等確認書）兼同意書</w:t>
      </w:r>
    </w:p>
    <w:p>
      <w:pPr>
        <w:pStyle w:val="22"/>
        <w:spacing w:line="360" w:lineRule="exact"/>
        <w:ind w:left="934" w:leftChars="0"/>
        <w:rPr>
          <w:rFonts w:hint="default"/>
          <w:color w:val="000000" w:themeColor="text1"/>
        </w:rPr>
      </w:pPr>
      <w:r>
        <w:rPr>
          <w:rFonts w:hint="eastAsia"/>
          <w:color w:val="000000" w:themeColor="text1"/>
        </w:rPr>
        <w:t>個人の場合：誓約書兼同意書</w:t>
      </w:r>
    </w:p>
    <w:p>
      <w:pPr>
        <w:pStyle w:val="22"/>
        <w:numPr>
          <w:ilvl w:val="0"/>
          <w:numId w:val="1"/>
        </w:numPr>
        <w:spacing w:line="360" w:lineRule="exact"/>
        <w:ind w:leftChars="0"/>
        <w:rPr>
          <w:rFonts w:hint="default"/>
          <w:color w:val="000000" w:themeColor="text1"/>
        </w:rPr>
      </w:pPr>
      <w:bookmarkEnd w:id="0"/>
      <w:r>
        <w:rPr>
          <w:rFonts w:hint="eastAsia"/>
          <w:color w:val="000000" w:themeColor="text1"/>
        </w:rPr>
        <w:t>厚生年金保険料及び健康保険料納付・加入誓約書、又は社会保険料納入証明書：写し可</w:t>
      </w:r>
    </w:p>
    <w:p>
      <w:pPr>
        <w:pStyle w:val="22"/>
        <w:numPr>
          <w:ilvl w:val="0"/>
          <w:numId w:val="1"/>
        </w:numPr>
        <w:spacing w:line="360" w:lineRule="exact"/>
        <w:ind w:leftChars="0"/>
        <w:rPr>
          <w:rFonts w:hint="default"/>
          <w:color w:val="000000" w:themeColor="text1"/>
        </w:rPr>
      </w:pPr>
      <w:r>
        <w:rPr>
          <w:rFonts w:hint="eastAsia"/>
          <w:color w:val="000000" w:themeColor="text1"/>
        </w:rPr>
        <w:t>ＩＳＯ認証等を取得している場合は、登録証の写し</w:t>
      </w:r>
    </w:p>
    <w:p>
      <w:pPr>
        <w:pStyle w:val="22"/>
        <w:numPr>
          <w:ilvl w:val="0"/>
          <w:numId w:val="1"/>
        </w:numPr>
        <w:spacing w:line="360" w:lineRule="exact"/>
        <w:ind w:leftChars="0"/>
        <w:rPr>
          <w:rFonts w:hint="default"/>
          <w:color w:val="000000" w:themeColor="text1"/>
        </w:rPr>
      </w:pPr>
      <w:r>
        <w:rPr>
          <w:rFonts w:hint="eastAsia"/>
          <w:color w:val="000000" w:themeColor="text1"/>
        </w:rPr>
        <w:t>国税の納税証明書（法人：その３の３．個人：その３の２）：写し可</w:t>
      </w:r>
    </w:p>
    <w:p>
      <w:pPr>
        <w:pStyle w:val="22"/>
        <w:spacing w:line="360" w:lineRule="exact"/>
        <w:ind w:left="954" w:leftChars="0"/>
        <w:rPr>
          <w:rFonts w:hint="default"/>
          <w:color w:val="000000" w:themeColor="text1"/>
        </w:rPr>
      </w:pPr>
      <w:r>
        <w:rPr>
          <w:rFonts w:hint="eastAsia"/>
          <w:color w:val="000000" w:themeColor="text1"/>
        </w:rPr>
        <w:t>※未納税額が無いことが記載されているもの</w:t>
      </w:r>
    </w:p>
    <w:p>
      <w:pPr>
        <w:pStyle w:val="22"/>
        <w:spacing w:line="360" w:lineRule="exact"/>
        <w:ind w:left="954" w:leftChars="0"/>
        <w:rPr>
          <w:rFonts w:hint="default"/>
          <w:color w:val="000000" w:themeColor="text1"/>
        </w:rPr>
      </w:pPr>
      <w:r>
        <w:rPr>
          <w:rFonts w:hint="eastAsia"/>
          <w:color w:val="000000" w:themeColor="text1"/>
        </w:rPr>
        <w:t>※証明年月日が申請日より３ヶ月以内のもの</w:t>
      </w:r>
    </w:p>
    <w:p>
      <w:pPr>
        <w:pStyle w:val="22"/>
        <w:numPr>
          <w:ilvl w:val="0"/>
          <w:numId w:val="1"/>
        </w:numPr>
        <w:spacing w:line="360" w:lineRule="exact"/>
        <w:ind w:leftChars="0"/>
        <w:rPr>
          <w:rFonts w:hint="default"/>
          <w:color w:val="000000" w:themeColor="text1"/>
        </w:rPr>
      </w:pPr>
      <w:r>
        <w:rPr>
          <w:rFonts w:hint="eastAsia"/>
          <w:color w:val="000000" w:themeColor="text1"/>
        </w:rPr>
        <w:t>県税の納税証明書（様式第６４号等）：写し可</w:t>
      </w:r>
    </w:p>
    <w:p>
      <w:pPr>
        <w:pStyle w:val="22"/>
        <w:spacing w:line="360" w:lineRule="exact"/>
        <w:ind w:left="954" w:leftChars="0"/>
        <w:rPr>
          <w:rFonts w:hint="default"/>
          <w:color w:val="000000" w:themeColor="text1"/>
        </w:rPr>
      </w:pPr>
      <w:r>
        <w:rPr>
          <w:rFonts w:hint="eastAsia"/>
          <w:color w:val="000000" w:themeColor="text1"/>
        </w:rPr>
        <w:t>※宮﨑県内に本店・支店等がある場合</w:t>
      </w:r>
    </w:p>
    <w:p>
      <w:pPr>
        <w:pStyle w:val="22"/>
        <w:spacing w:line="360" w:lineRule="exact"/>
        <w:ind w:left="954" w:leftChars="0"/>
        <w:rPr>
          <w:rFonts w:hint="default"/>
          <w:color w:val="000000" w:themeColor="text1"/>
        </w:rPr>
      </w:pPr>
      <w:r>
        <w:rPr>
          <w:rFonts w:hint="eastAsia"/>
          <w:color w:val="000000" w:themeColor="text1"/>
        </w:rPr>
        <w:t>※未納税額が無いことが記載されているもの</w:t>
      </w:r>
    </w:p>
    <w:p>
      <w:pPr>
        <w:pStyle w:val="22"/>
        <w:spacing w:line="360" w:lineRule="exact"/>
        <w:ind w:left="954" w:leftChars="0"/>
        <w:rPr>
          <w:rFonts w:hint="default"/>
          <w:color w:val="000000" w:themeColor="text1"/>
        </w:rPr>
      </w:pPr>
      <w:r>
        <w:rPr>
          <w:rFonts w:hint="eastAsia"/>
          <w:color w:val="000000" w:themeColor="text1"/>
        </w:rPr>
        <w:t>※証明年月日が申請日より３ヶ月以内のもの</w:t>
      </w:r>
    </w:p>
    <w:p>
      <w:pPr>
        <w:pStyle w:val="22"/>
        <w:spacing w:line="360" w:lineRule="exact"/>
        <w:ind w:left="954" w:leftChars="0"/>
        <w:rPr>
          <w:rFonts w:hint="default"/>
          <w:color w:val="000000" w:themeColor="text1"/>
        </w:rPr>
      </w:pPr>
    </w:p>
    <w:p>
      <w:pPr>
        <w:pStyle w:val="22"/>
        <w:spacing w:line="360" w:lineRule="exact"/>
        <w:ind w:left="954" w:leftChars="0"/>
        <w:rPr>
          <w:rFonts w:hint="default"/>
          <w:color w:val="000000" w:themeColor="text1"/>
        </w:rPr>
      </w:pPr>
    </w:p>
    <w:p>
      <w:pPr>
        <w:pStyle w:val="22"/>
        <w:numPr>
          <w:ilvl w:val="0"/>
          <w:numId w:val="1"/>
        </w:numPr>
        <w:spacing w:line="360" w:lineRule="exact"/>
        <w:ind w:left="454" w:leftChars="0" w:firstLine="0"/>
        <w:rPr>
          <w:rFonts w:hint="default"/>
          <w:color w:val="000000" w:themeColor="text1"/>
        </w:rPr>
      </w:pPr>
      <w:r>
        <w:rPr>
          <w:rFonts w:hint="eastAsia"/>
          <w:color w:val="000000" w:themeColor="text1"/>
        </w:rPr>
        <w:t>市税等納税（完納）証明書</w:t>
      </w:r>
    </w:p>
    <w:p>
      <w:pPr>
        <w:pStyle w:val="22"/>
        <w:spacing w:line="360" w:lineRule="exact"/>
        <w:ind w:left="934" w:leftChars="0"/>
        <w:rPr>
          <w:rFonts w:hint="default"/>
          <w:color w:val="000000" w:themeColor="text1"/>
        </w:rPr>
      </w:pPr>
      <w:r>
        <w:rPr>
          <w:rFonts w:hint="eastAsia"/>
          <w:color w:val="000000" w:themeColor="text1"/>
        </w:rPr>
        <w:t>※市内事業者（串間市内に支店等がある事業者を含む。）</w:t>
      </w:r>
    </w:p>
    <w:p>
      <w:pPr>
        <w:pStyle w:val="22"/>
        <w:spacing w:line="360" w:lineRule="exact"/>
        <w:ind w:left="934" w:leftChars="0"/>
        <w:rPr>
          <w:rFonts w:hint="default"/>
          <w:color w:val="000000" w:themeColor="text1"/>
        </w:rPr>
      </w:pPr>
      <w:r>
        <w:rPr>
          <w:rFonts w:hint="eastAsia"/>
          <w:color w:val="000000" w:themeColor="text1"/>
        </w:rPr>
        <w:t>※納期直後に納付された場合、完納証明に時間を要することがあります。領収書並びに口座振替の場合は通帳など、納税を証明できるもののご持参をお願いすることがあります。</w:t>
      </w:r>
    </w:p>
    <w:p>
      <w:pPr>
        <w:pStyle w:val="22"/>
        <w:spacing w:line="360" w:lineRule="exact"/>
        <w:ind w:left="934" w:leftChars="0"/>
        <w:rPr>
          <w:rFonts w:hint="default"/>
          <w:color w:val="000000" w:themeColor="text1"/>
        </w:rPr>
      </w:pPr>
      <w:r>
        <w:rPr>
          <w:rFonts w:hint="eastAsia"/>
          <w:color w:val="000000" w:themeColor="text1"/>
        </w:rPr>
        <w:t>※証明年月日が申請日より３ヶ月以内のもの</w:t>
      </w:r>
    </w:p>
    <w:p>
      <w:pPr>
        <w:pStyle w:val="22"/>
        <w:numPr>
          <w:ilvl w:val="0"/>
          <w:numId w:val="1"/>
        </w:numPr>
        <w:spacing w:line="360" w:lineRule="exact"/>
        <w:ind w:leftChars="0"/>
        <w:rPr>
          <w:rFonts w:hint="default"/>
          <w:color w:val="000000" w:themeColor="text1"/>
        </w:rPr>
      </w:pPr>
      <w:r>
        <w:rPr>
          <w:rFonts w:hint="eastAsia"/>
          <w:color w:val="000000" w:themeColor="text1"/>
        </w:rPr>
        <w:t>許可・登録・資格等一覧表（任意様式）</w:t>
      </w:r>
    </w:p>
    <w:p>
      <w:pPr>
        <w:pStyle w:val="22"/>
        <w:numPr>
          <w:ilvl w:val="0"/>
          <w:numId w:val="1"/>
        </w:numPr>
        <w:spacing w:line="360" w:lineRule="exact"/>
        <w:ind w:leftChars="0"/>
        <w:rPr>
          <w:rFonts w:hint="default"/>
          <w:color w:val="000000" w:themeColor="text1"/>
        </w:rPr>
      </w:pPr>
      <w:r>
        <w:rPr>
          <w:rFonts w:hint="eastAsia"/>
          <w:color w:val="000000" w:themeColor="text1"/>
        </w:rPr>
        <w:t>許可・登録・資格等一覧表に記載した許可等・登録・資格証等</w:t>
      </w:r>
    </w:p>
    <w:p>
      <w:pPr>
        <w:pStyle w:val="22"/>
        <w:numPr>
          <w:ilvl w:val="0"/>
          <w:numId w:val="1"/>
        </w:numPr>
        <w:spacing w:line="360" w:lineRule="exact"/>
        <w:ind w:leftChars="0"/>
        <w:rPr>
          <w:rFonts w:hint="default"/>
          <w:color w:val="000000" w:themeColor="text1"/>
        </w:rPr>
      </w:pPr>
      <w:r>
        <w:rPr>
          <w:rFonts w:hint="eastAsia"/>
          <w:color w:val="000000" w:themeColor="text1"/>
        </w:rPr>
        <w:t>申請直前の４ヶ年における契約金額一覧表</w:t>
      </w:r>
    </w:p>
    <w:p>
      <w:pPr>
        <w:pStyle w:val="22"/>
        <w:numPr>
          <w:ilvl w:val="0"/>
          <w:numId w:val="1"/>
        </w:numPr>
        <w:spacing w:line="360" w:lineRule="exact"/>
        <w:ind w:leftChars="0"/>
        <w:rPr>
          <w:rFonts w:hint="default"/>
          <w:color w:val="000000" w:themeColor="text1"/>
        </w:rPr>
      </w:pPr>
      <w:r>
        <w:rPr>
          <w:rFonts w:hint="eastAsia"/>
          <w:color w:val="000000" w:themeColor="text1"/>
        </w:rPr>
        <w:t>業務経歴書（直近１年分）</w:t>
      </w:r>
    </w:p>
    <w:p>
      <w:pPr>
        <w:pStyle w:val="22"/>
        <w:numPr>
          <w:ilvl w:val="0"/>
          <w:numId w:val="1"/>
        </w:numPr>
        <w:spacing w:line="360" w:lineRule="exact"/>
        <w:ind w:leftChars="0"/>
        <w:rPr>
          <w:rFonts w:hint="default"/>
          <w:color w:val="000000" w:themeColor="text1"/>
        </w:rPr>
      </w:pPr>
      <w:r>
        <w:rPr>
          <w:rFonts w:hint="eastAsia"/>
          <w:color w:val="000000" w:themeColor="text1"/>
        </w:rPr>
        <w:t>使用人員及び営業用機械器具一覧表</w:t>
      </w:r>
    </w:p>
    <w:p>
      <w:pPr>
        <w:pStyle w:val="22"/>
        <w:numPr>
          <w:ilvl w:val="0"/>
          <w:numId w:val="1"/>
        </w:numPr>
        <w:spacing w:line="360" w:lineRule="exact"/>
        <w:ind w:leftChars="0"/>
        <w:rPr>
          <w:rFonts w:hint="default"/>
          <w:color w:val="000000" w:themeColor="text1"/>
        </w:rPr>
      </w:pPr>
      <w:r>
        <w:rPr>
          <w:rFonts w:hint="eastAsia"/>
          <w:color w:val="000000" w:themeColor="text1"/>
        </w:rPr>
        <w:t>登記簿謄本</w:t>
      </w:r>
    </w:p>
    <w:p>
      <w:pPr>
        <w:pStyle w:val="22"/>
        <w:numPr>
          <w:ilvl w:val="0"/>
          <w:numId w:val="1"/>
        </w:numPr>
        <w:spacing w:line="360" w:lineRule="exact"/>
        <w:ind w:leftChars="0"/>
        <w:rPr>
          <w:rFonts w:hint="default"/>
          <w:color w:val="000000" w:themeColor="text1"/>
        </w:rPr>
      </w:pPr>
      <w:r>
        <w:rPr>
          <w:rFonts w:hint="eastAsia"/>
          <w:color w:val="000000" w:themeColor="text1"/>
        </w:rPr>
        <w:t>財務諸表【又は決算報告書（最新決算期のもの）】</w:t>
      </w:r>
    </w:p>
    <w:p>
      <w:pPr>
        <w:pStyle w:val="22"/>
        <w:spacing w:line="360" w:lineRule="exact"/>
        <w:ind w:left="934" w:leftChars="0"/>
        <w:rPr>
          <w:rFonts w:hint="default"/>
          <w:color w:val="000000" w:themeColor="text1"/>
        </w:rPr>
      </w:pPr>
      <w:r>
        <w:rPr>
          <w:rFonts w:hint="eastAsia"/>
          <w:color w:val="000000" w:themeColor="text1"/>
        </w:rPr>
        <w:t>※法人の場合：決算書　　※個人の場合：確定申告書及び収支内訳書</w:t>
      </w:r>
    </w:p>
    <w:p>
      <w:pPr>
        <w:pStyle w:val="0"/>
        <w:spacing w:line="360" w:lineRule="exact"/>
        <w:rPr>
          <w:rFonts w:hint="default"/>
        </w:rPr>
      </w:pPr>
    </w:p>
    <w:p>
      <w:pPr>
        <w:pStyle w:val="0"/>
        <w:rPr>
          <w:rFonts w:hint="default" w:ascii="ＭＳ Ｐ明朝" w:hAnsi="ＭＳ Ｐ明朝" w:eastAsia="ＭＳ Ｐ明朝"/>
          <w:b w:val="1"/>
          <w:color w:val="FF0000"/>
        </w:rPr>
      </w:pPr>
      <w:bookmarkStart w:id="1" w:name="_Hlk216012962"/>
      <w:r>
        <w:rPr>
          <w:rFonts w:hint="eastAsia" w:ascii="ＭＳ Ｐ明朝" w:hAnsi="ＭＳ Ｐ明朝" w:eastAsia="ＭＳ Ｐ明朝"/>
          <w:b w:val="1"/>
          <w:color w:val="FF0000"/>
        </w:rPr>
        <w:t>【受付期間】</w:t>
      </w:r>
    </w:p>
    <w:p>
      <w:pPr>
        <w:pStyle w:val="0"/>
        <w:ind w:firstLine="341" w:firstLineChars="150"/>
        <w:rPr>
          <w:rFonts w:hint="default" w:ascii="ＭＳ Ｐ明朝" w:hAnsi="ＭＳ Ｐ明朝" w:eastAsia="ＭＳ Ｐ明朝"/>
        </w:rPr>
      </w:pPr>
      <w:r>
        <w:rPr>
          <w:rFonts w:hint="eastAsia" w:ascii="ＭＳ Ｐ明朝" w:hAnsi="ＭＳ Ｐ明朝" w:eastAsia="ＭＳ Ｐ明朝"/>
          <w:b w:val="1"/>
          <w:color w:val="FF0000"/>
        </w:rPr>
        <w:t>令和８年４月１日（水）　～　令和１０年３月３１日（金）　</w:t>
      </w:r>
    </w:p>
    <w:p>
      <w:pPr>
        <w:pStyle w:val="0"/>
        <w:spacing w:line="360" w:lineRule="exact"/>
        <w:rPr>
          <w:rFonts w:hint="default"/>
        </w:rPr>
      </w:pPr>
      <w:r>
        <w:rPr>
          <w:rFonts w:hint="eastAsia"/>
        </w:rPr>
        <w:t>　　　</w:t>
      </w:r>
    </w:p>
    <w:p>
      <w:pPr>
        <w:pStyle w:val="0"/>
        <w:spacing w:line="360" w:lineRule="exact"/>
        <w:rPr>
          <w:rFonts w:hint="default"/>
        </w:rPr>
      </w:pPr>
      <w:r>
        <w:rPr>
          <w:rFonts w:hint="eastAsia"/>
        </w:rPr>
        <w:t>【有効期間】</w:t>
      </w:r>
      <w:bookmarkStart w:id="2" w:name="_GoBack"/>
      <w:bookmarkEnd w:id="2"/>
    </w:p>
    <w:p>
      <w:pPr>
        <w:pStyle w:val="0"/>
        <w:widowControl w:val="1"/>
        <w:rPr>
          <w:rFonts w:hint="default"/>
          <w:kern w:val="0"/>
          <w:sz w:val="23"/>
        </w:rPr>
      </w:pPr>
      <w:r>
        <w:rPr>
          <w:rFonts w:hint="eastAsia"/>
        </w:rPr>
        <w:t>　　令和８年４月１日　～　令和</w:t>
      </w:r>
      <w:r>
        <w:rPr>
          <w:rFonts w:hint="eastAsia"/>
        </w:rPr>
        <w:t>10</w:t>
      </w:r>
      <w:r>
        <w:rPr>
          <w:rFonts w:hint="eastAsia"/>
        </w:rPr>
        <w:t>年３月</w:t>
      </w:r>
      <w:r>
        <w:rPr>
          <w:rFonts w:hint="eastAsia"/>
        </w:rPr>
        <w:t>31</w:t>
      </w:r>
      <w:r>
        <w:rPr>
          <w:rFonts w:hint="eastAsia"/>
        </w:rPr>
        <w:t>日</w:t>
      </w:r>
    </w:p>
    <w:p>
      <w:pPr>
        <w:pStyle w:val="22"/>
        <w:numPr>
          <w:ilvl w:val="0"/>
          <w:numId w:val="2"/>
        </w:numPr>
        <w:spacing w:line="360" w:lineRule="exact"/>
        <w:ind w:leftChars="0"/>
        <w:rPr>
          <w:rFonts w:hint="default"/>
        </w:rPr>
      </w:pPr>
      <w:r>
        <w:rPr>
          <w:rFonts w:hint="eastAsia"/>
          <w:b w:val="1"/>
          <w:color w:val="FF0000"/>
        </w:rPr>
        <w:t>但し、申請書受付後の審査終了日が４月２日以降の場合、</w:t>
      </w:r>
    </w:p>
    <w:p>
      <w:pPr>
        <w:pStyle w:val="22"/>
        <w:spacing w:line="360" w:lineRule="exact"/>
        <w:ind w:left="810" w:leftChars="0" w:firstLine="455" w:firstLineChars="200"/>
        <w:rPr>
          <w:rFonts w:hint="default"/>
        </w:rPr>
      </w:pPr>
      <w:r>
        <w:rPr>
          <w:rFonts w:hint="eastAsia"/>
          <w:b w:val="1"/>
          <w:color w:val="FF0000"/>
        </w:rPr>
        <w:t>「審査終了日から令和</w:t>
      </w:r>
      <w:r>
        <w:rPr>
          <w:rFonts w:hint="eastAsia"/>
          <w:b w:val="1"/>
          <w:color w:val="FF0000"/>
        </w:rPr>
        <w:t>10</w:t>
      </w:r>
      <w:r>
        <w:rPr>
          <w:rFonts w:hint="eastAsia"/>
          <w:b w:val="1"/>
          <w:color w:val="FF0000"/>
        </w:rPr>
        <w:t>年３月</w:t>
      </w:r>
      <w:r>
        <w:rPr>
          <w:rFonts w:hint="eastAsia"/>
          <w:b w:val="1"/>
          <w:color w:val="FF0000"/>
        </w:rPr>
        <w:t>31</w:t>
      </w:r>
      <w:r>
        <w:rPr>
          <w:rFonts w:hint="eastAsia"/>
          <w:b w:val="1"/>
          <w:color w:val="FF0000"/>
        </w:rPr>
        <w:t>日」の間を有効期間とする。</w:t>
      </w:r>
    </w:p>
    <w:p>
      <w:pPr>
        <w:pStyle w:val="0"/>
        <w:rPr>
          <w:rFonts w:hint="default"/>
        </w:rPr>
      </w:pPr>
    </w:p>
    <w:p>
      <w:pPr>
        <w:pStyle w:val="0"/>
        <w:widowControl w:val="1"/>
        <w:rPr>
          <w:rFonts w:hint="default"/>
        </w:rPr>
      </w:pPr>
    </w:p>
    <w:p>
      <w:pPr>
        <w:pStyle w:val="0"/>
        <w:widowControl w:val="1"/>
        <w:rPr>
          <w:rFonts w:hint="default"/>
        </w:rPr>
      </w:pPr>
      <w:r>
        <w:rPr>
          <w:rFonts w:hint="eastAsia"/>
        </w:rPr>
        <w:t>【送付・問い合わせ先】</w:t>
      </w:r>
    </w:p>
    <w:p>
      <w:pPr>
        <w:pStyle w:val="0"/>
        <w:widowControl w:val="1"/>
        <w:rPr>
          <w:rFonts w:hint="default"/>
        </w:rPr>
      </w:pPr>
      <w:r>
        <w:rPr>
          <w:rFonts w:hint="eastAsia"/>
        </w:rPr>
        <w:t>　　〒８８８－８５５５</w:t>
      </w:r>
    </w:p>
    <w:p>
      <w:pPr>
        <w:pStyle w:val="0"/>
        <w:spacing w:line="360" w:lineRule="exact"/>
        <w:rPr>
          <w:rFonts w:hint="default"/>
        </w:rPr>
      </w:pPr>
      <w:r>
        <w:rPr>
          <w:rFonts w:hint="eastAsia"/>
        </w:rPr>
        <w:t>　　宮崎県串間市大字西方５５５０番地　　串間市役所　財務課　入札・契約係</w:t>
      </w:r>
    </w:p>
    <w:p>
      <w:pPr>
        <w:pStyle w:val="0"/>
        <w:spacing w:line="360" w:lineRule="exact"/>
        <w:rPr>
          <w:rFonts w:hint="default"/>
        </w:rPr>
      </w:pPr>
      <w:r>
        <w:rPr>
          <w:rFonts w:hint="eastAsia"/>
        </w:rPr>
        <w:t>　　</w:t>
      </w:r>
      <w:r>
        <w:rPr>
          <w:rFonts w:hint="eastAsia"/>
          <w:spacing w:val="59"/>
          <w:kern w:val="0"/>
          <w:fitText w:val="1235" w:id="1"/>
        </w:rPr>
        <w:t>電話番</w:t>
      </w:r>
      <w:r>
        <w:rPr>
          <w:rFonts w:hint="eastAsia"/>
          <w:spacing w:val="0"/>
          <w:kern w:val="0"/>
          <w:fitText w:val="1235" w:id="1"/>
        </w:rPr>
        <w:t>号</w:t>
      </w:r>
      <w:r>
        <w:rPr>
          <w:rFonts w:hint="eastAsia"/>
        </w:rPr>
        <w:t>　</w:t>
      </w:r>
      <w:r>
        <w:rPr>
          <w:rFonts w:hint="eastAsia"/>
        </w:rPr>
        <w:t>0987-55-1148</w:t>
      </w:r>
      <w:r>
        <w:rPr>
          <w:rFonts w:hint="eastAsia"/>
        </w:rPr>
        <w:t>　ＦＡＸ番号　</w:t>
      </w:r>
      <w:r>
        <w:rPr>
          <w:rFonts w:hint="eastAsia"/>
        </w:rPr>
        <w:t>0987-72-6727</w:t>
      </w:r>
    </w:p>
    <w:p>
      <w:pPr>
        <w:pStyle w:val="0"/>
        <w:spacing w:line="360" w:lineRule="exact"/>
        <w:rPr>
          <w:rFonts w:hint="default"/>
          <w:kern w:val="0"/>
        </w:rPr>
      </w:pPr>
      <w:r>
        <w:rPr>
          <w:rFonts w:hint="eastAsia"/>
        </w:rPr>
        <w:t>　　</w:t>
      </w:r>
      <w:r>
        <w:rPr>
          <w:rFonts w:hint="eastAsia"/>
          <w:spacing w:val="50"/>
          <w:kern w:val="0"/>
          <w:fitText w:val="1235" w:id="2"/>
        </w:rPr>
        <w:t>Ｅ－</w:t>
      </w:r>
      <w:r>
        <w:rPr>
          <w:rFonts w:hint="eastAsia"/>
          <w:spacing w:val="50"/>
          <w:kern w:val="0"/>
          <w:fitText w:val="1235" w:id="2"/>
        </w:rPr>
        <w:t>mai</w:t>
      </w:r>
      <w:r>
        <w:rPr>
          <w:rFonts w:hint="eastAsia"/>
          <w:spacing w:val="5"/>
          <w:kern w:val="0"/>
          <w:fitText w:val="1235" w:id="2"/>
        </w:rPr>
        <w:t>l</w:t>
      </w:r>
      <w:r>
        <w:rPr>
          <w:rFonts w:hint="eastAsia"/>
          <w:kern w:val="0"/>
        </w:rPr>
        <w:t>　　</w:t>
      </w:r>
      <w:r>
        <w:rPr>
          <w:rFonts w:hint="eastAsia"/>
        </w:rPr>
        <w:fldChar w:fldCharType="begin"/>
      </w:r>
      <w:r>
        <w:rPr>
          <w:rFonts w:hint="eastAsia"/>
        </w:rPr>
        <w:instrText xml:space="preserve"> HYPERLINK "mailto:keiyaku@city.kushima.lg.jp"</w:instrText>
      </w:r>
      <w:r>
        <w:rPr>
          <w:rFonts w:hint="eastAsia"/>
        </w:rPr>
        <w:fldChar w:fldCharType="separate"/>
      </w:r>
      <w:r>
        <w:rPr>
          <w:rStyle w:val="15"/>
          <w:rFonts w:hint="default"/>
          <w:color w:val="auto"/>
          <w:kern w:val="0"/>
        </w:rPr>
        <w:t>keiyaku@city.kushima.</w:t>
      </w:r>
      <w:r>
        <w:rPr>
          <w:rStyle w:val="15"/>
          <w:rFonts w:hint="eastAsia"/>
          <w:color w:val="auto"/>
          <w:kern w:val="0"/>
        </w:rPr>
        <w:t>lg</w:t>
      </w:r>
      <w:r>
        <w:rPr>
          <w:rStyle w:val="15"/>
          <w:rFonts w:hint="default"/>
          <w:color w:val="auto"/>
          <w:kern w:val="0"/>
        </w:rPr>
        <w:t>.jp</w:t>
      </w:r>
      <w:r>
        <w:rPr>
          <w:rFonts w:hint="eastAsia"/>
        </w:rPr>
        <w:fldChar w:fldCharType="end"/>
      </w:r>
      <w:r>
        <w:rPr>
          <w:rFonts w:hint="eastAsia"/>
          <w:kern w:val="0"/>
        </w:rPr>
        <w:t>　</w:t>
      </w:r>
      <w:bookmarkEnd w:id="1"/>
    </w:p>
    <w:p>
      <w:pPr>
        <w:pStyle w:val="0"/>
        <w:spacing w:line="360" w:lineRule="exact"/>
        <w:rPr>
          <w:rFonts w:hint="default"/>
          <w:kern w:val="0"/>
        </w:rPr>
      </w:pPr>
    </w:p>
    <w:p>
      <w:pPr>
        <w:pStyle w:val="0"/>
        <w:spacing w:line="360" w:lineRule="exact"/>
        <w:rPr>
          <w:rFonts w:hint="default"/>
          <w:kern w:val="0"/>
        </w:rPr>
      </w:pPr>
    </w:p>
    <w:sectPr>
      <w:pgSz w:w="11906" w:h="16838"/>
      <w:pgMar w:top="567" w:right="567" w:bottom="454" w:left="1134" w:header="851" w:footer="992" w:gutter="0"/>
      <w:cols w:space="720"/>
      <w:textDirection w:val="lrTb"/>
      <w:docGrid w:type="linesAndChars" w:linePitch="390" w:charSpace="1388"/>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ＤＨＰ平成明朝体W7">
    <w:panose1 w:val="00000000000000000000"/>
    <w:charset w:val="80"/>
    <w:family w:val="roman"/>
    <w:notTrueType/>
    <w:pitch w:val="variable"/>
    <w:sig w:usb0="00000000" w:usb1="00000000" w:usb2="00000000" w:usb3="00000000" w:csb0="01008200" w:csb1="00000000"/>
  </w:font>
  <w:font w:name="ＭＳ Ｐ明朝">
    <w:panose1 w:val="00000000000000000000"/>
    <w:charset w:val="80"/>
    <w:family w:val="roman"/>
    <w:notTrueType/>
    <w:pitch w:val="variable"/>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ＤＨＰ平成明朝体W7">
    <w:panose1 w:val="00000800000000000000"/>
    <w:charset w:val="80"/>
    <w:family w:val="roma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ＭＳ Ｐ明朝">
    <w:panose1 w:val="00000800000000000000"/>
    <w:charset w:val="80"/>
    <w:family w:val="roman"/>
    <w:notTrueType/>
    <w:pitch w:val="variable"/>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497A3E1C"/>
    <w:lvl w:ilvl="0" w:tplc="39E69DA2">
      <w:start w:val="1"/>
      <w:numFmt w:val="decimalFullWidth"/>
      <w:suff w:val="nothing"/>
      <w:lvlText w:val="%1．"/>
      <w:lvlJc w:val="left"/>
      <w:pPr>
        <w:ind w:left="934" w:hanging="480"/>
      </w:pPr>
      <w:rPr>
        <w:rFonts w:hint="default"/>
      </w:rPr>
    </w:lvl>
    <w:lvl w:ilvl="1" w:tplc="04090017">
      <w:start w:val="1"/>
      <w:numFmt w:val="aiueoFullWidth"/>
      <w:lvlText w:val="(%2)"/>
      <w:lvlJc w:val="left"/>
      <w:pPr>
        <w:ind w:left="1334" w:hanging="440"/>
      </w:pPr>
    </w:lvl>
    <w:lvl w:ilvl="2" w:tplc="04090011">
      <w:start w:val="1"/>
      <w:numFmt w:val="decimalEnclosedCircle"/>
      <w:lvlText w:val="%3"/>
      <w:lvlJc w:val="left"/>
      <w:pPr>
        <w:ind w:left="1774" w:hanging="440"/>
      </w:pPr>
    </w:lvl>
    <w:lvl w:ilvl="3" w:tplc="0409000F">
      <w:start w:val="1"/>
      <w:numFmt w:val="decimal"/>
      <w:lvlText w:val="%4."/>
      <w:lvlJc w:val="left"/>
      <w:pPr>
        <w:ind w:left="2214" w:hanging="440"/>
      </w:pPr>
    </w:lvl>
    <w:lvl w:ilvl="4" w:tplc="04090017">
      <w:start w:val="1"/>
      <w:numFmt w:val="aiueoFullWidth"/>
      <w:lvlText w:val="(%5)"/>
      <w:lvlJc w:val="left"/>
      <w:pPr>
        <w:ind w:left="2654" w:hanging="440"/>
      </w:pPr>
    </w:lvl>
    <w:lvl w:ilvl="5" w:tplc="04090011">
      <w:start w:val="1"/>
      <w:numFmt w:val="decimalEnclosedCircle"/>
      <w:lvlText w:val="%6"/>
      <w:lvlJc w:val="left"/>
      <w:pPr>
        <w:ind w:left="3094" w:hanging="440"/>
      </w:pPr>
    </w:lvl>
    <w:lvl w:ilvl="6" w:tplc="0409000F">
      <w:start w:val="1"/>
      <w:numFmt w:val="decimal"/>
      <w:lvlText w:val="%7."/>
      <w:lvlJc w:val="left"/>
      <w:pPr>
        <w:ind w:left="3534" w:hanging="440"/>
      </w:pPr>
    </w:lvl>
    <w:lvl w:ilvl="7" w:tplc="04090017">
      <w:start w:val="1"/>
      <w:numFmt w:val="aiueoFullWidth"/>
      <w:lvlText w:val="(%8)"/>
      <w:lvlJc w:val="left"/>
      <w:pPr>
        <w:ind w:left="3974" w:hanging="440"/>
      </w:pPr>
    </w:lvl>
    <w:lvl w:ilvl="8" w:tplc="04090011">
      <w:start w:val="1"/>
      <w:numFmt w:val="decimalEnclosedCircle"/>
      <w:lvlText w:val="%9"/>
      <w:lvlJc w:val="left"/>
      <w:pPr>
        <w:ind w:left="4414" w:hanging="440"/>
      </w:pPr>
    </w:lvl>
  </w:abstractNum>
  <w:abstractNum w:abstractNumId="1">
    <w:nsid w:val="00000002"/>
    <w:multiLevelType w:val="hybridMultilevel"/>
    <w:tmpl w:val="2A4C058C"/>
    <w:lvl w:ilvl="0" w:tplc="3912E58E">
      <w:numFmt w:val="bullet"/>
      <w:lvlText w:val="※"/>
      <w:lvlJc w:val="left"/>
      <w:pPr>
        <w:ind w:left="810" w:hanging="360"/>
      </w:pPr>
      <w:rPr>
        <w:rFonts w:hint="eastAsia" w:ascii="ＭＳ 明朝" w:hAnsi="ＭＳ 明朝" w:eastAsia="ＭＳ 明朝"/>
        <w:b w:val="1"/>
        <w:color w:val="FF0000"/>
      </w:rPr>
    </w:lvl>
    <w:lvl w:ilvl="1" w:tplc="0409000B">
      <w:numFmt w:val="bullet"/>
      <w:lvlText w:val=""/>
      <w:lvlJc w:val="left"/>
      <w:pPr>
        <w:ind w:left="1330" w:hanging="440"/>
      </w:pPr>
      <w:rPr>
        <w:rFonts w:hint="default" w:ascii="Wingdings" w:hAnsi="Wingdings"/>
      </w:rPr>
    </w:lvl>
    <w:lvl w:ilvl="2" w:tplc="0409000D">
      <w:numFmt w:val="bullet"/>
      <w:lvlText w:val=""/>
      <w:lvlJc w:val="left"/>
      <w:pPr>
        <w:ind w:left="1770" w:hanging="440"/>
      </w:pPr>
      <w:rPr>
        <w:rFonts w:hint="default" w:ascii="Wingdings" w:hAnsi="Wingdings"/>
      </w:rPr>
    </w:lvl>
    <w:lvl w:ilvl="3" w:tplc="04090001">
      <w:numFmt w:val="bullet"/>
      <w:lvlText w:val=""/>
      <w:lvlJc w:val="left"/>
      <w:pPr>
        <w:ind w:left="2210" w:hanging="440"/>
      </w:pPr>
      <w:rPr>
        <w:rFonts w:hint="default" w:ascii="Wingdings" w:hAnsi="Wingdings"/>
      </w:rPr>
    </w:lvl>
    <w:lvl w:ilvl="4" w:tplc="0409000B">
      <w:numFmt w:val="bullet"/>
      <w:lvlText w:val=""/>
      <w:lvlJc w:val="left"/>
      <w:pPr>
        <w:ind w:left="2650" w:hanging="440"/>
      </w:pPr>
      <w:rPr>
        <w:rFonts w:hint="default" w:ascii="Wingdings" w:hAnsi="Wingdings"/>
      </w:rPr>
    </w:lvl>
    <w:lvl w:ilvl="5" w:tplc="0409000D">
      <w:numFmt w:val="bullet"/>
      <w:lvlText w:val=""/>
      <w:lvlJc w:val="left"/>
      <w:pPr>
        <w:ind w:left="3090" w:hanging="440"/>
      </w:pPr>
      <w:rPr>
        <w:rFonts w:hint="default" w:ascii="Wingdings" w:hAnsi="Wingdings"/>
      </w:rPr>
    </w:lvl>
    <w:lvl w:ilvl="6" w:tplc="04090001">
      <w:numFmt w:val="bullet"/>
      <w:lvlText w:val=""/>
      <w:lvlJc w:val="left"/>
      <w:pPr>
        <w:ind w:left="3530" w:hanging="440"/>
      </w:pPr>
      <w:rPr>
        <w:rFonts w:hint="default" w:ascii="Wingdings" w:hAnsi="Wingdings"/>
      </w:rPr>
    </w:lvl>
    <w:lvl w:ilvl="7" w:tplc="0409000B">
      <w:numFmt w:val="bullet"/>
      <w:lvlText w:val=""/>
      <w:lvlJc w:val="left"/>
      <w:pPr>
        <w:ind w:left="3970" w:hanging="440"/>
      </w:pPr>
      <w:rPr>
        <w:rFonts w:hint="default" w:ascii="Wingdings" w:hAnsi="Wingdings"/>
      </w:rPr>
    </w:lvl>
    <w:lvl w:ilvl="8" w:tplc="0409000D">
      <w:numFmt w:val="bullet"/>
      <w:lvlText w:val=""/>
      <w:lvlJc w:val="left"/>
      <w:pPr>
        <w:ind w:left="4410" w:hanging="440"/>
      </w:pPr>
      <w:rPr>
        <w:rFonts w:hint="default" w:ascii="Wingdings" w:hAnsi="Wingdings"/>
      </w:rPr>
    </w:lvl>
  </w:abstractNum>
  <w:num w:numId="1">
    <w:abstractNumId w:val="0"/>
  </w:num>
  <w:num w:numId="2">
    <w:abstractNumId w:val="1"/>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227"/>
  <w:drawingGridVerticalSpacing w:val="195"/>
  <w:displayHorizontalDrawingGridEvery w:val="0"/>
  <w:displayVerticalDrawingGridEvery w:val="2"/>
  <w:noPunctuationKerning/>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ＭＳ 明朝" w:hAnsi="ＭＳ 明朝"/>
      <w:kern w:val="2"/>
      <w:sz w:val="22"/>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Hyperlink"/>
    <w:next w:val="15"/>
    <w:link w:val="0"/>
    <w:uiPriority w:val="0"/>
    <w:rPr>
      <w:color w:val="0000FF"/>
      <w:u w:val="single" w:color="auto"/>
    </w:r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next w:val="17"/>
    <w:link w:val="16"/>
    <w:uiPriority w:val="0"/>
    <w:rPr>
      <w:rFonts w:ascii="ＭＳ 明朝" w:hAnsi="ＭＳ 明朝"/>
      <w:kern w:val="2"/>
      <w:sz w:val="22"/>
    </w:rPr>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next w:val="19"/>
    <w:link w:val="18"/>
    <w:uiPriority w:val="0"/>
    <w:rPr>
      <w:rFonts w:ascii="ＭＳ 明朝" w:hAnsi="ＭＳ 明朝"/>
      <w:kern w:val="2"/>
      <w:sz w:val="22"/>
    </w:rPr>
  </w:style>
  <w:style w:type="paragraph" w:styleId="20">
    <w:name w:val="Balloon Text"/>
    <w:basedOn w:val="0"/>
    <w:next w:val="20"/>
    <w:link w:val="21"/>
    <w:uiPriority w:val="0"/>
    <w:semiHidden/>
    <w:rPr>
      <w:rFonts w:asciiTheme="majorHAnsi" w:hAnsiTheme="majorHAnsi" w:eastAsiaTheme="majorEastAsia"/>
      <w:sz w:val="18"/>
    </w:rPr>
  </w:style>
  <w:style w:type="character" w:styleId="21" w:customStyle="1">
    <w:name w:val="吹き出し (文字)"/>
    <w:basedOn w:val="10"/>
    <w:next w:val="21"/>
    <w:link w:val="20"/>
    <w:uiPriority w:val="0"/>
    <w:rPr>
      <w:rFonts w:asciiTheme="majorHAnsi" w:hAnsiTheme="majorHAnsi" w:eastAsiaTheme="majorEastAsia"/>
      <w:kern w:val="2"/>
      <w:sz w:val="18"/>
    </w:rPr>
  </w:style>
  <w:style w:type="paragraph" w:styleId="22">
    <w:name w:val="List Paragraph"/>
    <w:basedOn w:val="0"/>
    <w:next w:val="22"/>
    <w:link w:val="0"/>
    <w:uiPriority w:val="0"/>
    <w:qFormat/>
    <w:pPr>
      <w:ind w:left="840" w:leftChars="400"/>
    </w:pPr>
  </w:style>
  <w:style w:type="character" w:styleId="23">
    <w:name w:val="footnote reference"/>
    <w:basedOn w:val="10"/>
    <w:next w:val="23"/>
    <w:link w:val="0"/>
    <w:uiPriority w:val="0"/>
    <w:semiHidden/>
    <w:rPr>
      <w:vertAlign w:val="superscript"/>
    </w:rPr>
  </w:style>
  <w:style w:type="character" w:styleId="24">
    <w:name w:val="endnote reference"/>
    <w:basedOn w:val="10"/>
    <w:next w:val="24"/>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843</TotalTime>
  <Pages>2</Pages>
  <Words>28</Words>
  <Characters>1535</Characters>
  <Application>JUST Note</Application>
  <Lines>72</Lines>
  <Paragraphs>55</Paragraphs>
  <Company>串間市役所</Company>
  <CharactersWithSpaces>1576</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広報くしま掲載(取材)依頼書</dc:title>
  <dc:creator>kurohara</dc:creator>
  <cp:lastModifiedBy>清水 佑樹 (Shimizu Yuki)</cp:lastModifiedBy>
  <cp:lastPrinted>2025-12-08T01:42:00Z</cp:lastPrinted>
  <dcterms:created xsi:type="dcterms:W3CDTF">2019-07-31T06:49:00Z</dcterms:created>
  <dcterms:modified xsi:type="dcterms:W3CDTF">2026-03-31T10:19:15Z</dcterms:modified>
  <cp:revision>57</cp:revision>
</cp:coreProperties>
</file>