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ind w:left="840" w:hanging="840" w:hangingChars="4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別記様式第４号（第４条関係）</w:t>
      </w:r>
    </w:p>
    <w:p>
      <w:pPr>
        <w:pStyle w:val="0"/>
        <w:autoSpaceDE w:val="0"/>
        <w:autoSpaceDN w:val="0"/>
        <w:ind w:left="840" w:hanging="840" w:hangingChars="4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840" w:hanging="840" w:hangingChars="4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1440" w:hanging="1440" w:hangingChars="400"/>
        <w:jc w:val="center"/>
        <w:rPr>
          <w:rFonts w:hint="default" w:ascii="ＭＳ 明朝" w:hAnsi="ＭＳ 明朝" w:eastAsia="ＭＳ 明朝"/>
          <w:color w:val="000000" w:themeColor="text1"/>
          <w:sz w:val="36"/>
        </w:rPr>
      </w:pPr>
      <w:r>
        <w:rPr>
          <w:rFonts w:hint="eastAsia" w:ascii="ＭＳ 明朝" w:hAnsi="ＭＳ 明朝" w:eastAsia="ＭＳ 明朝"/>
          <w:color w:val="000000" w:themeColor="text1"/>
          <w:sz w:val="36"/>
        </w:rPr>
        <w:t>誓　約　書</w:t>
      </w:r>
    </w:p>
    <w:p>
      <w:pPr>
        <w:pStyle w:val="0"/>
        <w:autoSpaceDE w:val="0"/>
        <w:autoSpaceDN w:val="0"/>
        <w:ind w:left="840" w:hanging="840" w:hangingChars="4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840" w:leftChars="100" w:hanging="630" w:hangingChars="3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串間市長　　　　　　　様</w:t>
      </w:r>
    </w:p>
    <w:p>
      <w:pPr>
        <w:pStyle w:val="0"/>
        <w:autoSpaceDE w:val="0"/>
        <w:autoSpaceDN w:val="0"/>
        <w:ind w:left="840" w:hanging="840" w:hangingChars="4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840" w:leftChars="400" w:right="840" w:firstLine="5040" w:firstLineChars="24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住所　　　　　　　　　　　　　　　</w:t>
      </w:r>
    </w:p>
    <w:p>
      <w:pPr>
        <w:pStyle w:val="0"/>
        <w:autoSpaceDE w:val="0"/>
        <w:autoSpaceDN w:val="0"/>
        <w:ind w:left="840" w:leftChars="400" w:right="840" w:firstLine="5040" w:firstLineChars="24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氏名　　　　　　　　　　　　　　　</w:t>
      </w:r>
    </w:p>
    <w:p>
      <w:pPr>
        <w:pStyle w:val="0"/>
        <w:autoSpaceDE w:val="0"/>
        <w:autoSpaceDN w:val="0"/>
        <w:ind w:left="840" w:hanging="840" w:hangingChars="40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210" w:leftChars="100" w:firstLine="210" w:firstLineChars="1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串間市移住定住促進住宅改修等支援事業補助金の申請に当たり、下記の事項について相違ないことを誓約いたします。</w:t>
      </w:r>
    </w:p>
    <w:p>
      <w:pPr>
        <w:pStyle w:val="0"/>
        <w:autoSpaceDE w:val="0"/>
        <w:autoSpaceDN w:val="0"/>
        <w:ind w:firstLine="210" w:firstLineChars="10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24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１．本事業により改修等を行った住宅に補助金の交付確定日から５年以上継続して居住します。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２．本事業により改修等を行った住宅を補助金の交付確定日から５年未満に取り壊し、売却、賃貸等を行いません。</w:t>
      </w:r>
    </w:p>
    <w:p>
      <w:pPr>
        <w:pStyle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３．改修等が完了したときは、速やかに当該住宅に入居します。</w:t>
      </w:r>
    </w:p>
    <w:p>
      <w:pPr>
        <w:pStyle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４．県内の高等学校、大学、専門学校等への就学、所属企業等の業務命令に基づく転勤、所属企業と関連のある企業等への赴任等ではありません。</w:t>
      </w:r>
    </w:p>
    <w:p>
      <w:pPr>
        <w:pStyle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420" w:hanging="420" w:hanging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５．串間市移住定住促進住宅改修等支援事業補助金交付要綱を遵守し、申請事項等に違反又は事実と相違する場合は、串間市から受けた補助金の全部又は一部を返還します。</w:t>
      </w:r>
    </w:p>
    <w:p>
      <w:pPr>
        <w:pStyle w:val="26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8</Pages>
  <Words>10</Words>
  <Characters>2353</Characters>
  <Application>JUST Note</Application>
  <Lines>1307</Lines>
  <Paragraphs>156</Paragraphs>
  <CharactersWithSpaces>3097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昌弘</dc:creator>
  <cp:lastModifiedBy>【会】 岩満 秀人</cp:lastModifiedBy>
  <cp:lastPrinted>2025-05-01T08:24:00Z</cp:lastPrinted>
  <dcterms:created xsi:type="dcterms:W3CDTF">2025-05-15T23:57:00Z</dcterms:created>
  <dcterms:modified xsi:type="dcterms:W3CDTF">2025-05-16T08:07:09Z</dcterms:modified>
  <cp:revision>2</cp:revision>
</cp:coreProperties>
</file>