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tLeast"/>
        <w:jc w:val="center"/>
        <w:rPr>
          <w:rFonts w:hint="eastAsia"/>
        </w:rPr>
      </w:pPr>
      <w:bookmarkStart w:id="0" w:name="_GoBack"/>
      <w:bookmarkEnd w:id="0"/>
      <w:r>
        <w:rPr>
          <w:rFonts w:hint="eastAsia"/>
        </w:rPr>
        <w:t>『介護予防・日常生活支援総合事業』の報酬改定について</w:t>
      </w:r>
    </w:p>
    <w:p>
      <w:pPr>
        <w:pStyle w:val="0"/>
        <w:snapToGrid w:val="0"/>
        <w:spacing w:line="240" w:lineRule="atLeast"/>
        <w:jc w:val="center"/>
        <w:rPr>
          <w:rFonts w:hint="eastAsia"/>
        </w:rPr>
      </w:pPr>
      <w:r>
        <w:rPr>
          <w:rFonts w:hint="eastAsia"/>
        </w:rPr>
        <w:t>～　令和３年４月１日改定　～</w:t>
      </w:r>
    </w:p>
    <w:p>
      <w:pPr>
        <w:pStyle w:val="0"/>
        <w:snapToGrid w:val="0"/>
        <w:spacing w:line="240" w:lineRule="atLeast"/>
        <w:rPr>
          <w:rFonts w:hint="eastAsia"/>
        </w:rPr>
      </w:pPr>
    </w:p>
    <w:p>
      <w:pPr>
        <w:pStyle w:val="0"/>
        <w:snapToGrid w:val="0"/>
        <w:spacing w:line="240" w:lineRule="atLeast"/>
        <w:rPr>
          <w:rFonts w:hint="eastAsia"/>
        </w:rPr>
      </w:pPr>
      <w:r>
        <w:rPr>
          <w:rFonts w:hint="eastAsia"/>
        </w:rPr>
        <w:t>【基本報酬】</w:t>
      </w:r>
    </w:p>
    <w:tbl>
      <w:tblPr>
        <w:tblStyle w:val="17"/>
        <w:tblW w:w="7997" w:type="dxa"/>
        <w:tblInd w:w="415" w:type="dxa"/>
        <w:tblLayout w:type="fixed"/>
        <w:tblLook w:firstRow="1" w:lastRow="0" w:firstColumn="1" w:lastColumn="0" w:noHBand="0" w:noVBand="1" w:val="04A0"/>
      </w:tblPr>
      <w:tblGrid>
        <w:gridCol w:w="2668"/>
        <w:gridCol w:w="2404"/>
        <w:gridCol w:w="1236"/>
        <w:gridCol w:w="412"/>
        <w:gridCol w:w="1277"/>
      </w:tblGrid>
      <w:tr>
        <w:trPr/>
        <w:tc>
          <w:tcPr>
            <w:tcW w:w="2668"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rPr>
                <w:rFonts w:hint="eastAsia"/>
                <w:sz w:val="20"/>
              </w:rPr>
            </w:pPr>
          </w:p>
        </w:tc>
        <w:tc>
          <w:tcPr>
            <w:tcW w:w="2404"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eastAsia"/>
                <w:sz w:val="20"/>
              </w:rPr>
            </w:pPr>
          </w:p>
        </w:tc>
        <w:tc>
          <w:tcPr>
            <w:tcW w:w="1236"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jc w:val="center"/>
              <w:rPr>
                <w:rFonts w:hint="eastAsia"/>
                <w:sz w:val="20"/>
              </w:rPr>
            </w:pPr>
            <w:r>
              <w:rPr>
                <w:rFonts w:hint="eastAsia"/>
                <w:sz w:val="20"/>
              </w:rPr>
              <w:t>改定前</w:t>
            </w:r>
          </w:p>
        </w:tc>
        <w:tc>
          <w:tcPr>
            <w:tcW w:w="412"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eastAsia"/>
                <w:sz w:val="20"/>
              </w:rPr>
            </w:pPr>
          </w:p>
        </w:tc>
        <w:tc>
          <w:tcPr>
            <w:tcW w:w="1277"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eastAsia"/>
                <w:sz w:val="20"/>
              </w:rPr>
            </w:pPr>
            <w:r>
              <w:rPr>
                <w:rFonts w:hint="eastAsia"/>
                <w:sz w:val="20"/>
              </w:rPr>
              <w:t>改定後</w:t>
            </w:r>
          </w:p>
        </w:tc>
      </w:tr>
      <w:tr>
        <w:trPr/>
        <w:tc>
          <w:tcPr>
            <w:tcW w:w="2668"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ind w:right="-106" w:rightChars="-44"/>
              <w:rPr>
                <w:rFonts w:hint="eastAsia"/>
                <w:sz w:val="20"/>
              </w:rPr>
            </w:pPr>
            <w:r>
              <w:rPr>
                <w:rFonts w:hint="eastAsia"/>
                <w:sz w:val="20"/>
              </w:rPr>
              <w:t>介護予防ケアマネジメント</w:t>
            </w:r>
          </w:p>
        </w:tc>
        <w:tc>
          <w:tcPr>
            <w:tcW w:w="2404"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eastAsia"/>
                <w:sz w:val="20"/>
              </w:rPr>
            </w:pPr>
          </w:p>
        </w:tc>
        <w:tc>
          <w:tcPr>
            <w:tcW w:w="1236"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jc w:val="right"/>
              <w:rPr>
                <w:rFonts w:hint="eastAsia"/>
                <w:sz w:val="20"/>
              </w:rPr>
            </w:pPr>
            <w:r>
              <w:rPr>
                <w:rFonts w:hint="eastAsia"/>
                <w:sz w:val="20"/>
              </w:rPr>
              <w:t>431</w:t>
            </w:r>
            <w:r>
              <w:rPr>
                <w:rFonts w:hint="eastAsia"/>
                <w:sz w:val="20"/>
              </w:rPr>
              <w:t>単位</w:t>
            </w:r>
          </w:p>
        </w:tc>
        <w:tc>
          <w:tcPr>
            <w:tcW w:w="412"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spacing w:line="240" w:lineRule="atLeast"/>
              <w:rPr>
                <w:rFonts w:hint="eastAsia"/>
                <w:sz w:val="20"/>
              </w:rPr>
            </w:pPr>
            <w:r>
              <w:rPr>
                <w:rFonts w:hint="eastAsia"/>
                <w:sz w:val="20"/>
              </w:rPr>
              <w:t>⇒</w:t>
            </w:r>
          </w:p>
        </w:tc>
        <w:tc>
          <w:tcPr>
            <w:tcW w:w="1277"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right"/>
              <w:rPr>
                <w:rFonts w:hint="eastAsia"/>
                <w:sz w:val="20"/>
              </w:rPr>
            </w:pPr>
            <w:r>
              <w:rPr>
                <w:rFonts w:hint="eastAsia"/>
                <w:sz w:val="20"/>
              </w:rPr>
              <w:t>438</w:t>
            </w:r>
            <w:r>
              <w:rPr>
                <w:rFonts w:hint="eastAsia"/>
                <w:sz w:val="20"/>
              </w:rPr>
              <w:t>単位</w:t>
            </w:r>
          </w:p>
        </w:tc>
      </w:tr>
      <w:tr>
        <w:trPr/>
        <w:tc>
          <w:tcPr>
            <w:tcW w:w="2668"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rPr>
                <w:rFonts w:hint="eastAsia"/>
                <w:sz w:val="20"/>
              </w:rPr>
            </w:pPr>
            <w:r>
              <w:rPr>
                <w:rFonts w:hint="eastAsia"/>
                <w:sz w:val="20"/>
              </w:rPr>
              <w:t>訪問サービス</w:t>
            </w:r>
          </w:p>
        </w:tc>
        <w:tc>
          <w:tcPr>
            <w:tcW w:w="2404"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eastAsia"/>
                <w:sz w:val="20"/>
              </w:rPr>
            </w:pPr>
            <w:r>
              <w:rPr>
                <w:rFonts w:hint="eastAsia"/>
                <w:sz w:val="20"/>
              </w:rPr>
              <w:t>(</w:t>
            </w:r>
            <w:r>
              <w:rPr>
                <w:rFonts w:hint="eastAsia"/>
                <w:sz w:val="20"/>
              </w:rPr>
              <w:t>ｱ</w:t>
            </w:r>
            <w:r>
              <w:rPr>
                <w:rFonts w:hint="eastAsia"/>
                <w:sz w:val="20"/>
              </w:rPr>
              <w:t>)</w:t>
            </w:r>
            <w:r>
              <w:rPr>
                <w:rFonts w:hint="eastAsia"/>
                <w:sz w:val="20"/>
              </w:rPr>
              <w:t>週１回程度</w:t>
            </w:r>
          </w:p>
          <w:p>
            <w:pPr>
              <w:pStyle w:val="0"/>
              <w:snapToGrid w:val="0"/>
              <w:spacing w:line="240" w:lineRule="atLeast"/>
              <w:rPr>
                <w:rFonts w:hint="eastAsia"/>
                <w:sz w:val="20"/>
              </w:rPr>
            </w:pPr>
            <w:r>
              <w:rPr>
                <w:rFonts w:hint="eastAsia"/>
                <w:sz w:val="20"/>
              </w:rPr>
              <w:t>(</w:t>
            </w:r>
            <w:r>
              <w:rPr>
                <w:rFonts w:hint="eastAsia"/>
                <w:sz w:val="20"/>
              </w:rPr>
              <w:t>ｲ</w:t>
            </w:r>
            <w:r>
              <w:rPr>
                <w:rFonts w:hint="eastAsia"/>
                <w:sz w:val="20"/>
              </w:rPr>
              <w:t>)</w:t>
            </w:r>
            <w:r>
              <w:rPr>
                <w:rFonts w:hint="eastAsia"/>
                <w:sz w:val="20"/>
              </w:rPr>
              <w:t>週２回程度</w:t>
            </w:r>
          </w:p>
          <w:p>
            <w:pPr>
              <w:pStyle w:val="0"/>
              <w:snapToGrid w:val="0"/>
              <w:spacing w:line="240" w:lineRule="atLeast"/>
              <w:rPr>
                <w:rFonts w:hint="eastAsia"/>
                <w:sz w:val="20"/>
              </w:rPr>
            </w:pPr>
            <w:r>
              <w:rPr>
                <w:rFonts w:hint="eastAsia"/>
                <w:sz w:val="20"/>
              </w:rPr>
              <w:t>(</w:t>
            </w:r>
            <w:r>
              <w:rPr>
                <w:rFonts w:hint="eastAsia"/>
                <w:sz w:val="20"/>
              </w:rPr>
              <w:t>ｳ</w:t>
            </w:r>
            <w:r>
              <w:rPr>
                <w:rFonts w:hint="eastAsia"/>
                <w:sz w:val="20"/>
              </w:rPr>
              <w:t>)</w:t>
            </w:r>
            <w:r>
              <w:rPr>
                <w:rFonts w:hint="eastAsia"/>
                <w:sz w:val="20"/>
              </w:rPr>
              <w:t>週２回を超える程度</w:t>
            </w:r>
          </w:p>
        </w:tc>
        <w:tc>
          <w:tcPr>
            <w:tcW w:w="1236"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jc w:val="right"/>
              <w:rPr>
                <w:rFonts w:hint="eastAsia"/>
                <w:sz w:val="20"/>
              </w:rPr>
            </w:pPr>
            <w:r>
              <w:rPr>
                <w:rFonts w:hint="eastAsia"/>
                <w:sz w:val="20"/>
              </w:rPr>
              <w:t>1,172</w:t>
            </w:r>
            <w:r>
              <w:rPr>
                <w:rFonts w:hint="eastAsia"/>
                <w:sz w:val="20"/>
              </w:rPr>
              <w:t>単位</w:t>
            </w:r>
          </w:p>
          <w:p>
            <w:pPr>
              <w:pStyle w:val="0"/>
              <w:snapToGrid w:val="0"/>
              <w:spacing w:line="240" w:lineRule="atLeast"/>
              <w:jc w:val="right"/>
              <w:rPr>
                <w:rFonts w:hint="eastAsia"/>
                <w:sz w:val="20"/>
              </w:rPr>
            </w:pPr>
            <w:r>
              <w:rPr>
                <w:rFonts w:hint="eastAsia"/>
                <w:sz w:val="20"/>
              </w:rPr>
              <w:t>2,342</w:t>
            </w:r>
            <w:r>
              <w:rPr>
                <w:rFonts w:hint="eastAsia"/>
                <w:sz w:val="20"/>
              </w:rPr>
              <w:t>単位</w:t>
            </w:r>
          </w:p>
          <w:p>
            <w:pPr>
              <w:pStyle w:val="0"/>
              <w:snapToGrid w:val="0"/>
              <w:spacing w:line="240" w:lineRule="atLeast"/>
              <w:jc w:val="right"/>
              <w:rPr>
                <w:rFonts w:hint="eastAsia"/>
                <w:sz w:val="20"/>
              </w:rPr>
            </w:pPr>
            <w:r>
              <w:rPr>
                <w:rFonts w:hint="eastAsia"/>
                <w:sz w:val="20"/>
              </w:rPr>
              <w:t>3,715</w:t>
            </w:r>
            <w:r>
              <w:rPr>
                <w:rFonts w:hint="eastAsia"/>
                <w:sz w:val="20"/>
              </w:rPr>
              <w:t>単位</w:t>
            </w:r>
          </w:p>
        </w:tc>
        <w:tc>
          <w:tcPr>
            <w:tcW w:w="412"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spacing w:line="240" w:lineRule="atLeast"/>
              <w:rPr>
                <w:rFonts w:hint="eastAsia"/>
                <w:sz w:val="20"/>
              </w:rPr>
            </w:pPr>
            <w:r>
              <w:rPr>
                <w:rFonts w:hint="eastAsia"/>
                <w:sz w:val="20"/>
              </w:rPr>
              <w:t>⇒</w:t>
            </w:r>
          </w:p>
          <w:p>
            <w:pPr>
              <w:pStyle w:val="0"/>
              <w:spacing w:line="240" w:lineRule="atLeast"/>
              <w:rPr>
                <w:rFonts w:hint="eastAsia"/>
                <w:sz w:val="20"/>
              </w:rPr>
            </w:pPr>
          </w:p>
        </w:tc>
        <w:tc>
          <w:tcPr>
            <w:tcW w:w="1277"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right"/>
              <w:rPr>
                <w:rFonts w:hint="eastAsia"/>
                <w:sz w:val="20"/>
              </w:rPr>
            </w:pPr>
            <w:r>
              <w:rPr>
                <w:rFonts w:hint="eastAsia"/>
                <w:sz w:val="20"/>
              </w:rPr>
              <w:t>1,176</w:t>
            </w:r>
            <w:r>
              <w:rPr>
                <w:rFonts w:hint="eastAsia"/>
                <w:sz w:val="20"/>
              </w:rPr>
              <w:t>単位</w:t>
            </w:r>
          </w:p>
          <w:p>
            <w:pPr>
              <w:pStyle w:val="0"/>
              <w:snapToGrid w:val="0"/>
              <w:spacing w:line="240" w:lineRule="atLeast"/>
              <w:jc w:val="right"/>
              <w:rPr>
                <w:rFonts w:hint="eastAsia"/>
                <w:sz w:val="20"/>
              </w:rPr>
            </w:pPr>
            <w:r>
              <w:rPr>
                <w:rFonts w:hint="eastAsia"/>
                <w:sz w:val="20"/>
              </w:rPr>
              <w:t>2,349</w:t>
            </w:r>
            <w:r>
              <w:rPr>
                <w:rFonts w:hint="eastAsia"/>
                <w:sz w:val="20"/>
              </w:rPr>
              <w:t>単位</w:t>
            </w:r>
          </w:p>
          <w:p>
            <w:pPr>
              <w:pStyle w:val="0"/>
              <w:snapToGrid w:val="0"/>
              <w:spacing w:line="240" w:lineRule="atLeast"/>
              <w:jc w:val="right"/>
              <w:rPr>
                <w:rFonts w:hint="eastAsia"/>
                <w:sz w:val="20"/>
              </w:rPr>
            </w:pPr>
            <w:r>
              <w:rPr>
                <w:rFonts w:hint="eastAsia"/>
                <w:sz w:val="20"/>
              </w:rPr>
              <w:t>3,727</w:t>
            </w:r>
            <w:r>
              <w:rPr>
                <w:rFonts w:hint="eastAsia"/>
                <w:sz w:val="20"/>
              </w:rPr>
              <w:t>単位</w:t>
            </w:r>
          </w:p>
        </w:tc>
      </w:tr>
      <w:tr>
        <w:trPr/>
        <w:tc>
          <w:tcPr>
            <w:tcW w:w="2668"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rPr>
                <w:rFonts w:hint="eastAsia"/>
                <w:sz w:val="20"/>
              </w:rPr>
            </w:pPr>
            <w:r>
              <w:rPr>
                <w:rFonts w:hint="eastAsia"/>
                <w:sz w:val="20"/>
              </w:rPr>
              <w:t>通所サービス</w:t>
            </w:r>
          </w:p>
        </w:tc>
        <w:tc>
          <w:tcPr>
            <w:tcW w:w="2404"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eastAsia"/>
                <w:sz w:val="20"/>
              </w:rPr>
            </w:pPr>
            <w:r>
              <w:rPr>
                <w:rFonts w:hint="eastAsia"/>
                <w:sz w:val="20"/>
              </w:rPr>
              <w:t>要支援１・事業対象者</w:t>
            </w:r>
          </w:p>
          <w:p>
            <w:pPr>
              <w:pStyle w:val="0"/>
              <w:snapToGrid w:val="0"/>
              <w:spacing w:line="240" w:lineRule="atLeast"/>
              <w:rPr>
                <w:rFonts w:hint="eastAsia"/>
                <w:sz w:val="20"/>
              </w:rPr>
            </w:pPr>
            <w:r>
              <w:rPr>
                <w:rFonts w:hint="eastAsia"/>
                <w:sz w:val="20"/>
              </w:rPr>
              <w:t>要支援２</w:t>
            </w:r>
          </w:p>
        </w:tc>
        <w:tc>
          <w:tcPr>
            <w:tcW w:w="1236"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snapToGrid w:val="0"/>
              <w:spacing w:line="240" w:lineRule="atLeast"/>
              <w:jc w:val="right"/>
              <w:rPr>
                <w:rFonts w:hint="eastAsia"/>
                <w:sz w:val="20"/>
              </w:rPr>
            </w:pPr>
            <w:r>
              <w:rPr>
                <w:rFonts w:hint="eastAsia"/>
                <w:sz w:val="20"/>
              </w:rPr>
              <w:t>1,655</w:t>
            </w:r>
            <w:r>
              <w:rPr>
                <w:rFonts w:hint="eastAsia"/>
                <w:sz w:val="20"/>
              </w:rPr>
              <w:t>単位</w:t>
            </w:r>
          </w:p>
          <w:p>
            <w:pPr>
              <w:pStyle w:val="0"/>
              <w:snapToGrid w:val="0"/>
              <w:spacing w:line="240" w:lineRule="atLeast"/>
              <w:jc w:val="right"/>
              <w:rPr>
                <w:rFonts w:hint="eastAsia"/>
                <w:sz w:val="20"/>
              </w:rPr>
            </w:pPr>
            <w:r>
              <w:rPr>
                <w:rFonts w:hint="eastAsia"/>
                <w:sz w:val="20"/>
              </w:rPr>
              <w:t>3,393</w:t>
            </w:r>
            <w:r>
              <w:rPr>
                <w:rFonts w:hint="eastAsia"/>
                <w:sz w:val="20"/>
              </w:rPr>
              <w:t>単位</w:t>
            </w:r>
          </w:p>
        </w:tc>
        <w:tc>
          <w:tcPr>
            <w:tcW w:w="412" w:type="dxa"/>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spacing w:line="240" w:lineRule="atLeast"/>
              <w:rPr>
                <w:rFonts w:hint="eastAsia"/>
                <w:sz w:val="20"/>
              </w:rPr>
            </w:pPr>
            <w:r>
              <w:rPr>
                <w:rFonts w:hint="eastAsia"/>
                <w:sz w:val="20"/>
              </w:rPr>
              <w:t>⇒</w:t>
            </w:r>
          </w:p>
        </w:tc>
        <w:tc>
          <w:tcPr>
            <w:tcW w:w="1277"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right"/>
              <w:rPr>
                <w:rFonts w:hint="eastAsia"/>
                <w:sz w:val="20"/>
              </w:rPr>
            </w:pPr>
            <w:r>
              <w:rPr>
                <w:rFonts w:hint="eastAsia"/>
                <w:sz w:val="20"/>
              </w:rPr>
              <w:t>1,672</w:t>
            </w:r>
            <w:r>
              <w:rPr>
                <w:rFonts w:hint="eastAsia"/>
                <w:sz w:val="20"/>
              </w:rPr>
              <w:t>単位</w:t>
            </w:r>
          </w:p>
          <w:p>
            <w:pPr>
              <w:pStyle w:val="0"/>
              <w:snapToGrid w:val="0"/>
              <w:spacing w:line="240" w:lineRule="atLeast"/>
              <w:jc w:val="right"/>
              <w:rPr>
                <w:rFonts w:hint="eastAsia"/>
                <w:sz w:val="20"/>
              </w:rPr>
            </w:pPr>
            <w:r>
              <w:rPr>
                <w:rFonts w:hint="eastAsia"/>
                <w:sz w:val="20"/>
              </w:rPr>
              <w:t>3,428</w:t>
            </w:r>
            <w:r>
              <w:rPr>
                <w:rFonts w:hint="eastAsia"/>
                <w:sz w:val="20"/>
              </w:rPr>
              <w:t>単位</w:t>
            </w:r>
          </w:p>
        </w:tc>
      </w:tr>
    </w:tbl>
    <w:p>
      <w:pPr>
        <w:pStyle w:val="0"/>
        <w:snapToGrid w:val="0"/>
        <w:spacing w:line="240" w:lineRule="atLeast"/>
        <w:rPr>
          <w:rFonts w:hint="eastAsia"/>
        </w:rPr>
      </w:pPr>
    </w:p>
    <w:p>
      <w:pPr>
        <w:pStyle w:val="0"/>
        <w:snapToGrid w:val="0"/>
        <w:spacing w:line="240" w:lineRule="atLeast"/>
        <w:rPr>
          <w:rFonts w:hint="eastAsia"/>
        </w:rPr>
      </w:pPr>
      <w:r>
        <w:rPr>
          <w:rFonts w:hint="eastAsia"/>
        </w:rPr>
        <w:t>【新型コロナウイルス感染症に対応するための特例的な評価】</w:t>
      </w:r>
    </w:p>
    <w:p>
      <w:pPr>
        <w:pStyle w:val="0"/>
        <w:snapToGrid w:val="0"/>
        <w:spacing w:line="240" w:lineRule="atLeast"/>
        <w:ind w:left="629" w:leftChars="175" w:hanging="209" w:hangingChars="87"/>
        <w:rPr>
          <w:rFonts w:hint="eastAsia"/>
        </w:rPr>
      </w:pPr>
      <w:r>
        <w:rPr>
          <w:rFonts w:hint="eastAsia"/>
        </w:rPr>
        <w:t>※　新型コロナウイルス感染症に対応するための特例的な評価として、令和３年９月末までの間、基本報酬に</w:t>
      </w:r>
      <w:r>
        <w:rPr>
          <w:rFonts w:hint="eastAsia"/>
        </w:rPr>
        <w:t>0.1</w:t>
      </w:r>
      <w:r>
        <w:rPr>
          <w:rFonts w:hint="eastAsia"/>
        </w:rPr>
        <w:t>％上乗せし、少数点以下の端数処理を行うが、</w:t>
      </w:r>
      <w:r>
        <w:rPr>
          <w:rFonts w:hint="eastAsia"/>
        </w:rPr>
        <w:t>1</w:t>
      </w:r>
      <w:r>
        <w:rPr>
          <w:rFonts w:hint="eastAsia"/>
        </w:rPr>
        <w:t>単位に切り上げて算定する。</w:t>
      </w:r>
    </w:p>
    <w:p>
      <w:pPr>
        <w:pStyle w:val="0"/>
        <w:snapToGrid w:val="0"/>
        <w:spacing w:line="240" w:lineRule="atLeast"/>
        <w:rPr>
          <w:rFonts w:hint="eastAsia"/>
        </w:rPr>
      </w:pPr>
    </w:p>
    <w:p>
      <w:pPr>
        <w:pStyle w:val="0"/>
        <w:snapToGrid w:val="0"/>
        <w:spacing w:line="240" w:lineRule="atLeast"/>
        <w:ind w:left="420" w:leftChars="175" w:firstLineChars="0"/>
        <w:rPr>
          <w:rFonts w:hint="eastAsia"/>
        </w:rPr>
      </w:pPr>
      <w:r>
        <w:rPr>
          <w:rFonts w:hint="eastAsia"/>
        </w:rPr>
        <w:t>≪介護予防ケアマネジメント≫</w:t>
      </w:r>
    </w:p>
    <w:p>
      <w:pPr>
        <w:pStyle w:val="0"/>
        <w:snapToGrid w:val="0"/>
        <w:spacing w:line="240" w:lineRule="atLeast"/>
        <w:ind w:left="1680" w:leftChars="350" w:hanging="840" w:hangingChars="350"/>
        <w:rPr>
          <w:rFonts w:hint="eastAsia"/>
        </w:rPr>
      </w:pPr>
      <w:r>
        <w:rPr>
          <w:rFonts w:hint="eastAsia"/>
        </w:rPr>
        <w:t>原則として、介護予防事業に準じる。</w:t>
      </w:r>
    </w:p>
    <w:p>
      <w:pPr>
        <w:pStyle w:val="0"/>
        <w:snapToGrid w:val="0"/>
        <w:spacing w:line="240" w:lineRule="atLeast"/>
        <w:ind w:left="1680" w:leftChars="350" w:hanging="840" w:hangingChars="350"/>
        <w:rPr>
          <w:rFonts w:hint="eastAsia"/>
        </w:rPr>
      </w:pPr>
      <w:r>
        <w:rPr>
          <w:rFonts w:hint="eastAsia"/>
        </w:rPr>
        <w:t>（新規）委託連携加算</w:t>
      </w:r>
    </w:p>
    <w:p>
      <w:pPr>
        <w:pStyle w:val="0"/>
        <w:snapToGrid w:val="0"/>
        <w:spacing w:line="240" w:lineRule="atLeast"/>
        <w:ind w:left="1680" w:leftChars="700" w:firstLine="240" w:firstLineChars="100"/>
        <w:rPr>
          <w:rFonts w:hint="eastAsia"/>
        </w:rPr>
      </w:pPr>
      <w:r>
        <w:rPr>
          <w:rFonts w:hint="eastAsia"/>
        </w:rPr>
        <w:t>介護予防ケアマネジメント事業所が利用者に提供する介護予防ケアマネジメントを指定居宅介護支援事業所に委託する際、当該利用者に係る必要な情報を当該指定居宅介護支援事業所に提供し、当該指定居宅介護支援事業所におけるケアプランの作成等に協力した場合は、当該</w:t>
      </w:r>
      <w:r>
        <w:rPr>
          <w:rFonts w:hint="eastAsia"/>
          <w:u w:val="single" w:color="auto"/>
        </w:rPr>
        <w:t>委託を開始した日の属する月に限り、利用者１人につき１回を限度</w:t>
      </w:r>
      <w:r>
        <w:rPr>
          <w:rFonts w:hint="eastAsia"/>
        </w:rPr>
        <w:t>として所定単位数を加算する。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介護予防小規模多機能型居宅介護事業所連携加算　　　　　　　　　</w:t>
            </w:r>
            <w:r>
              <w:rPr>
                <w:rFonts w:hint="eastAsia"/>
                <w:sz w:val="20"/>
              </w:rPr>
              <w:t>300</w:t>
            </w:r>
            <w:r>
              <w:rPr>
                <w:rFonts w:hint="eastAsia"/>
                <w:sz w:val="20"/>
              </w:rPr>
              <w:t>単位</w:t>
            </w:r>
            <w:r>
              <w:rPr>
                <w:rFonts w:hint="eastAsia"/>
                <w:sz w:val="20"/>
              </w:rPr>
              <w:t>/</w:t>
            </w:r>
            <w:r>
              <w:rPr>
                <w:rFonts w:hint="eastAsia"/>
                <w:sz w:val="20"/>
              </w:rPr>
              <w:t>月</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廃止</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なし</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委託連携加算　　　　　　　</w:t>
            </w:r>
            <w:r>
              <w:rPr>
                <w:rFonts w:hint="eastAsia"/>
                <w:sz w:val="20"/>
              </w:rPr>
              <w:t>300</w:t>
            </w:r>
            <w:r>
              <w:rPr>
                <w:rFonts w:hint="eastAsia"/>
                <w:sz w:val="20"/>
              </w:rPr>
              <w:t>単位</w:t>
            </w:r>
            <w:r>
              <w:rPr>
                <w:rFonts w:hint="eastAsia"/>
                <w:sz w:val="20"/>
              </w:rPr>
              <w:t>/</w:t>
            </w:r>
            <w:r>
              <w:rPr>
                <w:rFonts w:hint="eastAsia"/>
                <w:sz w:val="20"/>
              </w:rPr>
              <w:t>月</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420" w:leftChars="175" w:firstLineChars="0"/>
        <w:rPr>
          <w:rFonts w:hint="eastAsia"/>
        </w:rPr>
      </w:pPr>
      <w:r>
        <w:rPr>
          <w:rFonts w:hint="eastAsia"/>
        </w:rPr>
        <w:t>≪通所サービス≫</w:t>
      </w:r>
    </w:p>
    <w:p>
      <w:pPr>
        <w:pStyle w:val="0"/>
        <w:snapToGrid w:val="0"/>
        <w:spacing w:line="240" w:lineRule="atLeast"/>
        <w:ind w:left="1680" w:leftChars="350" w:hanging="840" w:hangingChars="350"/>
        <w:rPr>
          <w:rFonts w:hint="eastAsia"/>
        </w:rPr>
      </w:pPr>
      <w:r>
        <w:rPr>
          <w:rFonts w:hint="eastAsia"/>
        </w:rPr>
        <w:t>栄養アセスメント加算</w:t>
      </w:r>
    </w:p>
    <w:p>
      <w:pPr>
        <w:pStyle w:val="0"/>
        <w:snapToGrid w:val="0"/>
        <w:spacing w:line="240" w:lineRule="atLeast"/>
        <w:ind w:left="1680" w:leftChars="700" w:firstLineChars="0"/>
        <w:rPr>
          <w:rFonts w:hint="eastAsia"/>
        </w:rPr>
      </w:pPr>
      <w:r>
        <w:rPr>
          <w:rFonts w:hint="eastAsia"/>
        </w:rPr>
        <w:t>　利用者に対して、管理栄養士が介護職員等と共同して栄養アセスメントを行った場合は、１月につき所定単位数を加算する。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なし</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栄養アセスメント加算</w:t>
            </w:r>
          </w:p>
          <w:p>
            <w:pPr>
              <w:pStyle w:val="0"/>
              <w:snapToGrid w:val="0"/>
              <w:spacing w:line="240" w:lineRule="atLeast"/>
              <w:ind w:firstLine="1800" w:firstLineChars="900"/>
              <w:rPr>
                <w:rFonts w:hint="eastAsia"/>
                <w:sz w:val="20"/>
              </w:rPr>
            </w:pPr>
            <w:r>
              <w:rPr>
                <w:rFonts w:hint="eastAsia"/>
                <w:sz w:val="20"/>
              </w:rPr>
              <w:t>　</w:t>
            </w:r>
            <w:r>
              <w:rPr>
                <w:rFonts w:hint="eastAsia"/>
                <w:sz w:val="20"/>
              </w:rPr>
              <w:t>50</w:t>
            </w:r>
            <w:r>
              <w:rPr>
                <w:rFonts w:hint="eastAsia"/>
                <w:sz w:val="20"/>
              </w:rPr>
              <w:t>単位</w:t>
            </w:r>
            <w:r>
              <w:rPr>
                <w:rFonts w:hint="eastAsia"/>
                <w:sz w:val="20"/>
              </w:rPr>
              <w:t>/</w:t>
            </w:r>
            <w:r>
              <w:rPr>
                <w:rFonts w:hint="eastAsia"/>
                <w:sz w:val="20"/>
              </w:rPr>
              <w:t>月（新設）</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1680" w:leftChars="350" w:hanging="840" w:hangingChars="350"/>
        <w:rPr>
          <w:rFonts w:hint="eastAsia"/>
        </w:rPr>
      </w:pPr>
      <w:r>
        <w:rPr>
          <w:rFonts w:hint="eastAsia"/>
        </w:rPr>
        <w:t>栄養改善加算</w:t>
      </w:r>
    </w:p>
    <w:p>
      <w:pPr>
        <w:pStyle w:val="0"/>
        <w:snapToGrid w:val="0"/>
        <w:spacing w:line="240" w:lineRule="atLeast"/>
        <w:ind w:left="1680" w:leftChars="700" w:firstLineChars="0"/>
        <w:rPr>
          <w:rFonts w:hint="eastAsia"/>
        </w:rPr>
      </w:pPr>
      <w:r>
        <w:rPr>
          <w:rFonts w:hint="eastAsia"/>
        </w:rPr>
        <w:t>　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１月につき所定単位数を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なし</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栄養アセスメント加算</w:t>
            </w:r>
          </w:p>
          <w:p>
            <w:pPr>
              <w:pStyle w:val="0"/>
              <w:snapToGrid w:val="0"/>
              <w:spacing w:line="240" w:lineRule="atLeast"/>
              <w:ind w:firstLine="1800" w:firstLineChars="900"/>
              <w:rPr>
                <w:rFonts w:hint="eastAsia"/>
                <w:sz w:val="20"/>
              </w:rPr>
            </w:pPr>
            <w:r>
              <w:rPr>
                <w:rFonts w:hint="eastAsia"/>
                <w:sz w:val="20"/>
              </w:rPr>
              <w:t>　</w:t>
            </w:r>
            <w:r>
              <w:rPr>
                <w:rFonts w:hint="eastAsia"/>
                <w:sz w:val="20"/>
              </w:rPr>
              <w:t>50</w:t>
            </w:r>
            <w:r>
              <w:rPr>
                <w:rFonts w:hint="eastAsia"/>
                <w:sz w:val="20"/>
              </w:rPr>
              <w:t>単位</w:t>
            </w:r>
            <w:r>
              <w:rPr>
                <w:rFonts w:hint="eastAsia"/>
                <w:sz w:val="20"/>
              </w:rPr>
              <w:t>/</w:t>
            </w:r>
            <w:r>
              <w:rPr>
                <w:rFonts w:hint="eastAsia"/>
                <w:sz w:val="20"/>
              </w:rPr>
              <w:t>月（新設）</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sz w:val="18"/>
        </w:rPr>
      </w:pPr>
    </w:p>
    <w:p>
      <w:pPr>
        <w:pStyle w:val="0"/>
        <w:snapToGrid w:val="0"/>
        <w:spacing w:line="240" w:lineRule="atLeast"/>
        <w:ind w:left="1680" w:leftChars="350" w:hanging="840" w:hangingChars="350"/>
        <w:rPr>
          <w:rFonts w:hint="eastAsia"/>
        </w:rPr>
      </w:pPr>
      <w:r>
        <w:rPr>
          <w:rFonts w:hint="eastAsia"/>
        </w:rPr>
        <w:t>口腔機能向上加算</w:t>
      </w:r>
    </w:p>
    <w:p>
      <w:pPr>
        <w:pStyle w:val="0"/>
        <w:snapToGrid w:val="0"/>
        <w:spacing w:line="240" w:lineRule="atLeast"/>
        <w:ind w:left="1680" w:leftChars="700" w:firstLineChars="0"/>
        <w:rPr>
          <w:rFonts w:hint="eastAsia"/>
        </w:rPr>
      </w:pPr>
      <w:r>
        <w:rPr>
          <w:rFonts w:hint="eastAsia"/>
        </w:rPr>
        <w:t>　別に厚生労働大臣が定める基準に適合しているものとして市町村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を行った場合は、当該基準に掲げる区分に従い、１月につき次に掲げる単位数を所定単位数に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口腔機能向上加算　　　　　</w:t>
            </w:r>
            <w:r>
              <w:rPr>
                <w:rFonts w:hint="eastAsia"/>
                <w:sz w:val="20"/>
              </w:rPr>
              <w:t>150</w:t>
            </w:r>
            <w:r>
              <w:rPr>
                <w:rFonts w:hint="eastAsia"/>
                <w:sz w:val="20"/>
              </w:rPr>
              <w:t>単位</w:t>
            </w:r>
            <w:r>
              <w:rPr>
                <w:rFonts w:hint="eastAsia"/>
                <w:sz w:val="20"/>
              </w:rPr>
              <w:t>/</w:t>
            </w:r>
            <w:r>
              <w:rPr>
                <w:rFonts w:hint="eastAsia"/>
                <w:sz w:val="20"/>
              </w:rPr>
              <w:t>月</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(1)</w:t>
            </w:r>
            <w:r>
              <w:rPr>
                <w:rFonts w:hint="eastAsia"/>
                <w:sz w:val="20"/>
              </w:rPr>
              <w:t>口腔機能向上加算</w:t>
            </w:r>
            <w:r>
              <w:rPr>
                <w:rFonts w:hint="eastAsia"/>
                <w:sz w:val="20"/>
              </w:rPr>
              <w:t>(</w:t>
            </w:r>
            <w:r>
              <w:rPr>
                <w:rFonts w:hint="eastAsia"/>
                <w:sz w:val="20"/>
              </w:rPr>
              <w:t>Ⅰ</w:t>
            </w:r>
            <w:r>
              <w:rPr>
                <w:rFonts w:hint="eastAsia"/>
                <w:sz w:val="20"/>
              </w:rPr>
              <w:t>)</w:t>
            </w:r>
            <w:r>
              <w:rPr>
                <w:rFonts w:hint="eastAsia"/>
                <w:sz w:val="20"/>
              </w:rPr>
              <w:t>　</w:t>
            </w:r>
            <w:r>
              <w:rPr>
                <w:rFonts w:hint="eastAsia"/>
                <w:sz w:val="20"/>
              </w:rPr>
              <w:t>150</w:t>
            </w:r>
            <w:r>
              <w:rPr>
                <w:rFonts w:hint="eastAsia"/>
                <w:sz w:val="20"/>
              </w:rPr>
              <w:t>単位</w:t>
            </w:r>
            <w:r>
              <w:rPr>
                <w:rFonts w:hint="eastAsia"/>
                <w:sz w:val="20"/>
              </w:rPr>
              <w:t>/</w:t>
            </w:r>
            <w:r>
              <w:rPr>
                <w:rFonts w:hint="eastAsia"/>
                <w:sz w:val="20"/>
              </w:rPr>
              <w:t>月</w:t>
            </w:r>
          </w:p>
          <w:p>
            <w:pPr>
              <w:pStyle w:val="0"/>
              <w:snapToGrid w:val="0"/>
              <w:spacing w:line="240" w:lineRule="atLeast"/>
              <w:rPr>
                <w:rFonts w:hint="eastAsia"/>
                <w:sz w:val="20"/>
              </w:rPr>
            </w:pPr>
            <w:r>
              <w:rPr>
                <w:rFonts w:hint="eastAsia"/>
                <w:sz w:val="20"/>
              </w:rPr>
              <w:t>(2)</w:t>
            </w:r>
            <w:r>
              <w:rPr>
                <w:rFonts w:hint="eastAsia"/>
                <w:sz w:val="20"/>
              </w:rPr>
              <w:t>口腔機能向上加算</w:t>
            </w:r>
            <w:r>
              <w:rPr>
                <w:rFonts w:hint="eastAsia"/>
                <w:sz w:val="20"/>
              </w:rPr>
              <w:t>(</w:t>
            </w:r>
            <w:r>
              <w:rPr>
                <w:rFonts w:hint="eastAsia"/>
                <w:sz w:val="20"/>
              </w:rPr>
              <w:t>Ⅱ</w:t>
            </w:r>
            <w:r>
              <w:rPr>
                <w:rFonts w:hint="eastAsia"/>
                <w:sz w:val="20"/>
              </w:rPr>
              <w:t>)</w:t>
            </w:r>
            <w:r>
              <w:rPr>
                <w:rFonts w:hint="eastAsia"/>
                <w:sz w:val="20"/>
              </w:rPr>
              <w:t>　</w:t>
            </w:r>
          </w:p>
          <w:p>
            <w:pPr>
              <w:pStyle w:val="0"/>
              <w:snapToGrid w:val="0"/>
              <w:spacing w:line="240" w:lineRule="atLeast"/>
              <w:rPr>
                <w:rFonts w:hint="eastAsia"/>
                <w:sz w:val="20"/>
              </w:rPr>
            </w:pPr>
            <w:r>
              <w:rPr>
                <w:rFonts w:hint="eastAsia"/>
                <w:sz w:val="20"/>
              </w:rPr>
              <w:t>　</w:t>
            </w:r>
            <w:r>
              <w:rPr>
                <w:rFonts w:hint="eastAsia"/>
                <w:sz w:val="20"/>
              </w:rPr>
              <w:t>160</w:t>
            </w:r>
            <w:r>
              <w:rPr>
                <w:rFonts w:hint="eastAsia"/>
                <w:sz w:val="20"/>
              </w:rPr>
              <w:t>単位</w:t>
            </w:r>
            <w:r>
              <w:rPr>
                <w:rFonts w:hint="eastAsia"/>
                <w:sz w:val="20"/>
              </w:rPr>
              <w:t>/</w:t>
            </w:r>
            <w:r>
              <w:rPr>
                <w:rFonts w:hint="eastAsia"/>
                <w:sz w:val="20"/>
              </w:rPr>
              <w:t>月（新設・</w:t>
            </w:r>
            <w:r>
              <w:rPr>
                <w:rFonts w:hint="eastAsia"/>
                <w:sz w:val="20"/>
              </w:rPr>
              <w:t>3</w:t>
            </w:r>
            <w:r>
              <w:rPr>
                <w:rFonts w:hint="eastAsia"/>
                <w:sz w:val="20"/>
              </w:rPr>
              <w:t>月以内、月</w:t>
            </w:r>
            <w:r>
              <w:rPr>
                <w:rFonts w:hint="eastAsia"/>
                <w:sz w:val="20"/>
              </w:rPr>
              <w:t>1</w:t>
            </w:r>
            <w:r>
              <w:rPr>
                <w:rFonts w:hint="eastAsia"/>
                <w:sz w:val="20"/>
              </w:rPr>
              <w:t>回）</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1680" w:leftChars="350" w:hanging="840" w:hangingChars="350"/>
        <w:rPr>
          <w:rFonts w:hint="eastAsia"/>
        </w:rPr>
      </w:pPr>
      <w:r>
        <w:rPr>
          <w:rFonts w:hint="eastAsia"/>
        </w:rPr>
        <w:t>サービス提供体制強化加算</w:t>
      </w:r>
    </w:p>
    <w:p>
      <w:pPr>
        <w:pStyle w:val="0"/>
        <w:snapToGrid w:val="0"/>
        <w:spacing w:line="240" w:lineRule="atLeast"/>
        <w:ind w:left="1680" w:leftChars="700" w:firstLineChars="0"/>
        <w:rPr>
          <w:rFonts w:hint="eastAsia"/>
        </w:rPr>
      </w:pPr>
      <w:r>
        <w:rPr>
          <w:rFonts w:hint="eastAsia"/>
        </w:rPr>
        <w:t>　利用者に対し通所型サービスを行った場合は、当該基準に掲げる区分に従い、利用者の区分に応じて１月につき次に掲げる所定単位数を加算する。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00" w:lineRule="atLeast"/>
              <w:rPr>
                <w:rFonts w:hint="eastAsia"/>
                <w:sz w:val="20"/>
              </w:rPr>
            </w:pPr>
            <w:r>
              <w:rPr>
                <w:rFonts w:hint="eastAsia"/>
                <w:sz w:val="20"/>
              </w:rPr>
              <w:t>事業対象者・要支援１</w:t>
            </w:r>
          </w:p>
          <w:p>
            <w:pPr>
              <w:pStyle w:val="0"/>
              <w:snapToGrid w:val="0"/>
              <w:spacing w:line="200" w:lineRule="atLeast"/>
              <w:rPr>
                <w:rFonts w:hint="eastAsia"/>
                <w:sz w:val="20"/>
              </w:rPr>
            </w:pPr>
            <w:r>
              <w:rPr>
                <w:rFonts w:hint="eastAsia"/>
                <w:sz w:val="20"/>
              </w:rPr>
              <w:t>　なし</w:t>
            </w:r>
          </w:p>
          <w:p>
            <w:pPr>
              <w:pStyle w:val="0"/>
              <w:snapToGrid w:val="0"/>
              <w:spacing w:line="200" w:lineRule="atLeast"/>
              <w:rPr>
                <w:rFonts w:hint="eastAsia"/>
                <w:sz w:val="20"/>
              </w:rPr>
            </w:pPr>
          </w:p>
          <w:p>
            <w:pPr>
              <w:pStyle w:val="0"/>
              <w:snapToGrid w:val="0"/>
              <w:spacing w:line="200" w:lineRule="atLeast"/>
              <w:ind w:firstLine="200" w:firstLineChars="100"/>
              <w:rPr>
                <w:rFonts w:hint="eastAsia"/>
                <w:sz w:val="20"/>
              </w:rPr>
            </w:pPr>
            <w:r>
              <w:rPr>
                <w:rFonts w:hint="eastAsia"/>
                <w:sz w:val="20"/>
              </w:rPr>
              <w:t>(1)</w:t>
            </w:r>
            <w:r>
              <w:rPr>
                <w:rFonts w:hint="eastAsia"/>
                <w:sz w:val="20"/>
              </w:rPr>
              <w:t>サービス提供体制強化加算</w:t>
            </w:r>
            <w:r>
              <w:rPr>
                <w:rFonts w:hint="eastAsia"/>
                <w:sz w:val="20"/>
              </w:rPr>
              <w:t>(</w:t>
            </w:r>
            <w:r>
              <w:rPr>
                <w:rFonts w:hint="eastAsia"/>
                <w:sz w:val="20"/>
              </w:rPr>
              <w:t>Ⅰ</w:t>
            </w:r>
            <w:r>
              <w:rPr>
                <w:rFonts w:hint="eastAsia"/>
                <w:sz w:val="20"/>
              </w:rPr>
              <w:t>)</w:t>
            </w:r>
            <w:r>
              <w:rPr>
                <w:rFonts w:hint="eastAsia"/>
                <w:sz w:val="20"/>
              </w:rPr>
              <w:t>イ</w:t>
            </w:r>
          </w:p>
          <w:p>
            <w:pPr>
              <w:pStyle w:val="0"/>
              <w:snapToGrid w:val="0"/>
              <w:spacing w:line="200" w:lineRule="atLeast"/>
              <w:jc w:val="right"/>
              <w:rPr>
                <w:rFonts w:hint="eastAsia"/>
                <w:sz w:val="20"/>
              </w:rPr>
            </w:pPr>
            <w:r>
              <w:rPr>
                <w:rFonts w:hint="eastAsia"/>
                <w:sz w:val="20"/>
              </w:rPr>
              <w:t>72</w:t>
            </w:r>
            <w:r>
              <w:rPr>
                <w:rFonts w:hint="eastAsia"/>
                <w:sz w:val="20"/>
              </w:rPr>
              <w:t>単位</w:t>
            </w:r>
            <w:r>
              <w:rPr>
                <w:rFonts w:hint="eastAsia"/>
                <w:sz w:val="20"/>
              </w:rPr>
              <w:t>/</w:t>
            </w:r>
            <w:r>
              <w:rPr>
                <w:rFonts w:hint="eastAsia"/>
                <w:sz w:val="20"/>
              </w:rPr>
              <w:t>月</w:t>
            </w:r>
          </w:p>
          <w:p>
            <w:pPr>
              <w:pStyle w:val="0"/>
              <w:snapToGrid w:val="0"/>
              <w:spacing w:line="200" w:lineRule="atLeast"/>
              <w:ind w:firstLine="200" w:firstLineChars="100"/>
              <w:rPr>
                <w:rFonts w:hint="eastAsia"/>
                <w:sz w:val="20"/>
              </w:rPr>
            </w:pPr>
            <w:r>
              <w:rPr>
                <w:rFonts w:hint="eastAsia"/>
                <w:sz w:val="20"/>
              </w:rPr>
              <w:t>(1)</w:t>
            </w:r>
            <w:r>
              <w:rPr>
                <w:rFonts w:hint="eastAsia"/>
                <w:sz w:val="20"/>
              </w:rPr>
              <w:t>サービス提供体制強化加算</w:t>
            </w:r>
            <w:r>
              <w:rPr>
                <w:rFonts w:hint="eastAsia"/>
                <w:sz w:val="20"/>
              </w:rPr>
              <w:t>(</w:t>
            </w:r>
            <w:r>
              <w:rPr>
                <w:rFonts w:hint="eastAsia"/>
                <w:sz w:val="20"/>
              </w:rPr>
              <w:t>Ⅰ</w:t>
            </w:r>
            <w:r>
              <w:rPr>
                <w:rFonts w:hint="eastAsia"/>
                <w:sz w:val="20"/>
              </w:rPr>
              <w:t>)</w:t>
            </w:r>
            <w:r>
              <w:rPr>
                <w:rFonts w:hint="eastAsia"/>
                <w:sz w:val="20"/>
              </w:rPr>
              <w:t>ロ</w:t>
            </w:r>
          </w:p>
          <w:p>
            <w:pPr>
              <w:pStyle w:val="0"/>
              <w:snapToGrid w:val="0"/>
              <w:spacing w:line="200" w:lineRule="atLeast"/>
              <w:jc w:val="right"/>
              <w:rPr>
                <w:rFonts w:hint="eastAsia"/>
                <w:sz w:val="20"/>
              </w:rPr>
            </w:pPr>
            <w:r>
              <w:rPr>
                <w:rFonts w:hint="eastAsia"/>
                <w:sz w:val="20"/>
              </w:rPr>
              <w:t>48</w:t>
            </w:r>
            <w:r>
              <w:rPr>
                <w:rFonts w:hint="eastAsia"/>
                <w:sz w:val="20"/>
              </w:rPr>
              <w:t>単位</w:t>
            </w:r>
            <w:r>
              <w:rPr>
                <w:rFonts w:hint="eastAsia"/>
                <w:sz w:val="20"/>
              </w:rPr>
              <w:t>/</w:t>
            </w:r>
            <w:r>
              <w:rPr>
                <w:rFonts w:hint="eastAsia"/>
                <w:sz w:val="20"/>
              </w:rPr>
              <w:t>月</w:t>
            </w:r>
          </w:p>
          <w:p>
            <w:pPr>
              <w:pStyle w:val="0"/>
              <w:snapToGrid w:val="0"/>
              <w:spacing w:line="200" w:lineRule="atLeast"/>
              <w:ind w:firstLine="200" w:firstLineChars="100"/>
              <w:rPr>
                <w:rFonts w:hint="eastAsia"/>
                <w:sz w:val="20"/>
              </w:rPr>
            </w:pPr>
            <w:r>
              <w:rPr>
                <w:rFonts w:hint="eastAsia"/>
                <w:sz w:val="20"/>
              </w:rPr>
              <w:t>(2)</w:t>
            </w:r>
            <w:r>
              <w:rPr>
                <w:rFonts w:hint="eastAsia"/>
                <w:sz w:val="20"/>
              </w:rPr>
              <w:t>サービス提供体制強化加算</w:t>
            </w:r>
            <w:r>
              <w:rPr>
                <w:rFonts w:hint="eastAsia"/>
                <w:sz w:val="20"/>
              </w:rPr>
              <w:t>(</w:t>
            </w:r>
            <w:r>
              <w:rPr>
                <w:rFonts w:hint="eastAsia"/>
                <w:sz w:val="20"/>
              </w:rPr>
              <w:t>Ⅱ</w:t>
            </w:r>
            <w:r>
              <w:rPr>
                <w:rFonts w:hint="eastAsia"/>
                <w:sz w:val="20"/>
              </w:rPr>
              <w:t>)</w:t>
            </w:r>
          </w:p>
          <w:p>
            <w:pPr>
              <w:pStyle w:val="0"/>
              <w:snapToGrid w:val="0"/>
              <w:spacing w:line="200" w:lineRule="atLeast"/>
              <w:jc w:val="right"/>
              <w:rPr>
                <w:rFonts w:hint="eastAsia"/>
                <w:sz w:val="20"/>
              </w:rPr>
            </w:pPr>
            <w:r>
              <w:rPr>
                <w:rFonts w:hint="eastAsia"/>
                <w:sz w:val="20"/>
              </w:rPr>
              <w:t>24</w:t>
            </w:r>
            <w:r>
              <w:rPr>
                <w:rFonts w:hint="eastAsia"/>
                <w:sz w:val="20"/>
              </w:rPr>
              <w:t>単位</w:t>
            </w:r>
            <w:r>
              <w:rPr>
                <w:rFonts w:hint="eastAsia"/>
                <w:sz w:val="20"/>
              </w:rPr>
              <w:t>/</w:t>
            </w:r>
            <w:r>
              <w:rPr>
                <w:rFonts w:hint="eastAsia"/>
                <w:sz w:val="20"/>
              </w:rPr>
              <w:t>月</w:t>
            </w:r>
          </w:p>
        </w:tc>
        <w:tc>
          <w:tcPr>
            <w:tcW w:w="630" w:type="dxa"/>
            <w:tcBorders>
              <w:top w:val="nil"/>
              <w:left w:val="nil"/>
              <w:bottom w:val="nil"/>
              <w:right w:val="nil"/>
              <w:tl2br w:val="nil"/>
              <w:tr2bl w:val="nil"/>
            </w:tcBorders>
            <w:vAlign w:val="top"/>
          </w:tcPr>
          <w:p>
            <w:pPr>
              <w:pStyle w:val="0"/>
              <w:snapToGrid w:val="0"/>
              <w:spacing w:line="20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00" w:lineRule="atLeast"/>
              <w:rPr>
                <w:rFonts w:hint="eastAsia"/>
                <w:sz w:val="20"/>
              </w:rPr>
            </w:pPr>
            <w:r>
              <w:rPr>
                <w:rFonts w:hint="eastAsia"/>
                <w:sz w:val="20"/>
              </w:rPr>
              <w:t>事業対象者・要支援１</w:t>
            </w:r>
          </w:p>
          <w:p>
            <w:pPr>
              <w:pStyle w:val="0"/>
              <w:snapToGrid w:val="0"/>
              <w:spacing w:line="200" w:lineRule="atLeast"/>
              <w:ind w:firstLine="200" w:firstLineChars="100"/>
              <w:rPr>
                <w:rFonts w:hint="eastAsia"/>
                <w:sz w:val="20"/>
              </w:rPr>
            </w:pPr>
            <w:r>
              <w:rPr>
                <w:rFonts w:hint="eastAsia"/>
                <w:sz w:val="20"/>
              </w:rPr>
              <w:t>(</w:t>
            </w:r>
            <w:r>
              <w:rPr>
                <w:rFonts w:hint="eastAsia"/>
                <w:sz w:val="20"/>
              </w:rPr>
              <w:t>１</w:t>
            </w:r>
            <w:r>
              <w:rPr>
                <w:rFonts w:hint="eastAsia"/>
                <w:sz w:val="20"/>
              </w:rPr>
              <w:t>)</w:t>
            </w:r>
            <w:r>
              <w:rPr>
                <w:rFonts w:hint="eastAsia"/>
                <w:sz w:val="20"/>
              </w:rPr>
              <w:t>サービス提供体制強化加算</w:t>
            </w:r>
            <w:r>
              <w:rPr>
                <w:rFonts w:hint="eastAsia"/>
                <w:sz w:val="20"/>
              </w:rPr>
              <w:t>(</w:t>
            </w:r>
            <w:r>
              <w:rPr>
                <w:rFonts w:hint="eastAsia"/>
                <w:sz w:val="20"/>
              </w:rPr>
              <w:t>Ⅰ</w:t>
            </w:r>
            <w:r>
              <w:rPr>
                <w:rFonts w:hint="eastAsia"/>
                <w:sz w:val="20"/>
              </w:rPr>
              <w:t>)</w:t>
            </w:r>
          </w:p>
          <w:p>
            <w:pPr>
              <w:pStyle w:val="0"/>
              <w:snapToGrid w:val="0"/>
              <w:spacing w:line="200" w:lineRule="atLeast"/>
              <w:ind w:firstLine="1800" w:firstLineChars="900"/>
              <w:rPr>
                <w:rFonts w:hint="eastAsia"/>
                <w:sz w:val="20"/>
              </w:rPr>
            </w:pPr>
            <w:r>
              <w:rPr>
                <w:rFonts w:hint="eastAsia"/>
                <w:sz w:val="20"/>
              </w:rPr>
              <w:t>　</w:t>
            </w:r>
            <w:r>
              <w:rPr>
                <w:rFonts w:hint="eastAsia"/>
                <w:sz w:val="20"/>
              </w:rPr>
              <w:t>88</w:t>
            </w:r>
            <w:r>
              <w:rPr>
                <w:rFonts w:hint="eastAsia"/>
                <w:sz w:val="20"/>
              </w:rPr>
              <w:t>単位</w:t>
            </w:r>
            <w:r>
              <w:rPr>
                <w:rFonts w:hint="eastAsia"/>
                <w:sz w:val="20"/>
              </w:rPr>
              <w:t>/</w:t>
            </w:r>
            <w:r>
              <w:rPr>
                <w:rFonts w:hint="eastAsia"/>
                <w:sz w:val="20"/>
              </w:rPr>
              <w:t>月（新設）</w:t>
            </w:r>
          </w:p>
          <w:p>
            <w:pPr>
              <w:pStyle w:val="0"/>
              <w:snapToGrid w:val="0"/>
              <w:spacing w:line="200" w:lineRule="atLeast"/>
              <w:ind w:firstLine="200" w:firstLineChars="100"/>
              <w:rPr>
                <w:rFonts w:hint="eastAsia"/>
                <w:sz w:val="20"/>
              </w:rPr>
            </w:pPr>
            <w:r>
              <w:rPr>
                <w:rFonts w:hint="eastAsia"/>
                <w:sz w:val="20"/>
              </w:rPr>
              <w:t>(</w:t>
            </w:r>
            <w:r>
              <w:rPr>
                <w:rFonts w:hint="eastAsia"/>
                <w:sz w:val="20"/>
              </w:rPr>
              <w:t>２</w:t>
            </w:r>
            <w:r>
              <w:rPr>
                <w:rFonts w:hint="eastAsia"/>
                <w:sz w:val="20"/>
              </w:rPr>
              <w:t>)</w:t>
            </w:r>
            <w:r>
              <w:rPr>
                <w:rFonts w:hint="eastAsia"/>
                <w:sz w:val="20"/>
              </w:rPr>
              <w:t>サービス提供体制強化加算</w:t>
            </w:r>
            <w:r>
              <w:rPr>
                <w:rFonts w:hint="eastAsia"/>
                <w:sz w:val="20"/>
              </w:rPr>
              <w:t>(</w:t>
            </w:r>
            <w:r>
              <w:rPr>
                <w:rFonts w:hint="eastAsia"/>
                <w:sz w:val="20"/>
              </w:rPr>
              <w:t>Ⅱ</w:t>
            </w:r>
            <w:r>
              <w:rPr>
                <w:rFonts w:hint="eastAsia"/>
                <w:sz w:val="20"/>
              </w:rPr>
              <w:t>)</w:t>
            </w:r>
          </w:p>
          <w:p>
            <w:pPr>
              <w:pStyle w:val="0"/>
              <w:snapToGrid w:val="0"/>
              <w:spacing w:line="200" w:lineRule="atLeast"/>
              <w:ind w:firstLine="2000" w:firstLineChars="1000"/>
              <w:rPr>
                <w:rFonts w:hint="eastAsia"/>
                <w:sz w:val="20"/>
              </w:rPr>
            </w:pPr>
            <w:r>
              <w:rPr>
                <w:rFonts w:hint="eastAsia"/>
                <w:sz w:val="20"/>
              </w:rPr>
              <w:t>72</w:t>
            </w:r>
            <w:r>
              <w:rPr>
                <w:rFonts w:hint="eastAsia"/>
                <w:sz w:val="20"/>
              </w:rPr>
              <w:t>単位</w:t>
            </w:r>
            <w:r>
              <w:rPr>
                <w:rFonts w:hint="eastAsia"/>
                <w:sz w:val="20"/>
              </w:rPr>
              <w:t>/</w:t>
            </w:r>
            <w:r>
              <w:rPr>
                <w:rFonts w:hint="eastAsia"/>
                <w:sz w:val="20"/>
              </w:rPr>
              <w:t>月</w:t>
            </w:r>
          </w:p>
          <w:p>
            <w:pPr>
              <w:pStyle w:val="0"/>
              <w:snapToGrid w:val="0"/>
              <w:spacing w:line="200" w:lineRule="atLeast"/>
              <w:ind w:firstLine="2000" w:firstLineChars="1000"/>
              <w:rPr>
                <w:rFonts w:hint="eastAsia"/>
                <w:sz w:val="20"/>
              </w:rPr>
            </w:pPr>
          </w:p>
          <w:p>
            <w:pPr>
              <w:pStyle w:val="0"/>
              <w:snapToGrid w:val="0"/>
              <w:spacing w:line="200" w:lineRule="atLeast"/>
              <w:ind w:firstLine="2000" w:firstLineChars="1000"/>
              <w:rPr>
                <w:rFonts w:hint="eastAsia"/>
                <w:sz w:val="20"/>
              </w:rPr>
            </w:pPr>
          </w:p>
          <w:p>
            <w:pPr>
              <w:pStyle w:val="0"/>
              <w:snapToGrid w:val="0"/>
              <w:spacing w:line="200" w:lineRule="atLeast"/>
              <w:ind w:firstLine="200" w:firstLineChars="100"/>
              <w:rPr>
                <w:rFonts w:hint="eastAsia"/>
                <w:sz w:val="20"/>
              </w:rPr>
            </w:pPr>
            <w:r>
              <w:rPr>
                <w:rFonts w:hint="eastAsia"/>
                <w:sz w:val="20"/>
              </w:rPr>
              <w:t>(</w:t>
            </w:r>
            <w:r>
              <w:rPr>
                <w:rFonts w:hint="eastAsia"/>
                <w:sz w:val="20"/>
              </w:rPr>
              <w:t>３</w:t>
            </w:r>
            <w:r>
              <w:rPr>
                <w:rFonts w:hint="eastAsia"/>
                <w:sz w:val="20"/>
              </w:rPr>
              <w:t>)</w:t>
            </w:r>
            <w:r>
              <w:rPr>
                <w:rFonts w:hint="eastAsia"/>
                <w:sz w:val="20"/>
              </w:rPr>
              <w:t>サービス提供体制強化加算</w:t>
            </w:r>
            <w:r>
              <w:rPr>
                <w:rFonts w:hint="eastAsia"/>
                <w:sz w:val="20"/>
              </w:rPr>
              <w:t>(</w:t>
            </w:r>
            <w:r>
              <w:rPr>
                <w:rFonts w:hint="eastAsia"/>
                <w:sz w:val="20"/>
              </w:rPr>
              <w:t>Ⅲ</w:t>
            </w:r>
            <w:r>
              <w:rPr>
                <w:rFonts w:hint="eastAsia"/>
                <w:sz w:val="20"/>
              </w:rPr>
              <w:t>)</w:t>
            </w:r>
          </w:p>
          <w:p>
            <w:pPr>
              <w:pStyle w:val="0"/>
              <w:snapToGrid w:val="0"/>
              <w:spacing w:line="200" w:lineRule="atLeast"/>
              <w:ind w:firstLine="1800" w:firstLineChars="900"/>
              <w:rPr>
                <w:rFonts w:hint="eastAsia"/>
                <w:sz w:val="20"/>
              </w:rPr>
            </w:pPr>
            <w:r>
              <w:rPr>
                <w:rFonts w:hint="eastAsia"/>
                <w:sz w:val="20"/>
              </w:rPr>
              <w:t>　</w:t>
            </w:r>
            <w:r>
              <w:rPr>
                <w:rFonts w:hint="eastAsia"/>
                <w:sz w:val="20"/>
              </w:rPr>
              <w:t>24</w:t>
            </w:r>
            <w:r>
              <w:rPr>
                <w:rFonts w:hint="eastAsia"/>
                <w:sz w:val="20"/>
              </w:rPr>
              <w:t>単位</w:t>
            </w:r>
            <w:r>
              <w:rPr>
                <w:rFonts w:hint="eastAsia"/>
                <w:sz w:val="20"/>
              </w:rPr>
              <w:t>/</w:t>
            </w:r>
            <w:r>
              <w:rPr>
                <w:rFonts w:hint="eastAsia"/>
                <w:sz w:val="20"/>
              </w:rPr>
              <w:t>月</w:t>
            </w:r>
          </w:p>
        </w:tc>
      </w:tr>
      <w:tr>
        <w:trPr/>
        <w:tc>
          <w:tcPr>
            <w:tcW w:w="3990" w:type="dxa"/>
            <w:tcBorders>
              <w:top w:val="nil"/>
              <w:left w:val="nil"/>
              <w:bottom w:val="nil"/>
              <w:right w:val="nil"/>
              <w:tl2br w:val="nil"/>
              <w:tr2bl w:val="nil"/>
            </w:tcBorders>
            <w:vAlign w:val="top"/>
          </w:tcPr>
          <w:p>
            <w:pPr>
              <w:pStyle w:val="0"/>
              <w:snapToGrid w:val="0"/>
              <w:spacing w:line="200" w:lineRule="atLeast"/>
              <w:rPr>
                <w:rFonts w:hint="eastAsia"/>
                <w:sz w:val="20"/>
              </w:rPr>
            </w:pPr>
            <w:r>
              <w:rPr>
                <w:rFonts w:hint="eastAsia"/>
                <w:sz w:val="20"/>
              </w:rPr>
              <w:t>要支援２</w:t>
            </w:r>
          </w:p>
          <w:p>
            <w:pPr>
              <w:pStyle w:val="0"/>
              <w:snapToGrid w:val="0"/>
              <w:spacing w:line="200" w:lineRule="atLeast"/>
              <w:rPr>
                <w:rFonts w:hint="eastAsia"/>
                <w:sz w:val="20"/>
              </w:rPr>
            </w:pPr>
            <w:r>
              <w:rPr>
                <w:rFonts w:hint="eastAsia"/>
                <w:sz w:val="20"/>
              </w:rPr>
              <w:t>　なし</w:t>
            </w:r>
          </w:p>
          <w:p>
            <w:pPr>
              <w:pStyle w:val="0"/>
              <w:snapToGrid w:val="0"/>
              <w:spacing w:line="200" w:lineRule="atLeast"/>
              <w:rPr>
                <w:rFonts w:hint="eastAsia"/>
                <w:sz w:val="20"/>
              </w:rPr>
            </w:pPr>
          </w:p>
          <w:p>
            <w:pPr>
              <w:pStyle w:val="0"/>
              <w:snapToGrid w:val="0"/>
              <w:spacing w:line="200" w:lineRule="atLeast"/>
              <w:ind w:firstLine="200" w:firstLineChars="100"/>
              <w:rPr>
                <w:rFonts w:hint="eastAsia"/>
                <w:sz w:val="20"/>
              </w:rPr>
            </w:pPr>
            <w:r>
              <w:rPr>
                <w:rFonts w:hint="eastAsia"/>
                <w:sz w:val="20"/>
              </w:rPr>
              <w:t>(1)</w:t>
            </w:r>
            <w:r>
              <w:rPr>
                <w:rFonts w:hint="eastAsia"/>
                <w:sz w:val="20"/>
              </w:rPr>
              <w:t>サービス提供体制強化加算</w:t>
            </w:r>
            <w:r>
              <w:rPr>
                <w:rFonts w:hint="eastAsia"/>
                <w:sz w:val="20"/>
              </w:rPr>
              <w:t>(</w:t>
            </w:r>
            <w:r>
              <w:rPr>
                <w:rFonts w:hint="eastAsia"/>
                <w:sz w:val="20"/>
              </w:rPr>
              <w:t>Ⅰ</w:t>
            </w:r>
            <w:r>
              <w:rPr>
                <w:rFonts w:hint="eastAsia"/>
                <w:sz w:val="20"/>
              </w:rPr>
              <w:t>)</w:t>
            </w:r>
            <w:r>
              <w:rPr>
                <w:rFonts w:hint="eastAsia"/>
                <w:sz w:val="20"/>
              </w:rPr>
              <w:t>イ</w:t>
            </w:r>
          </w:p>
          <w:p>
            <w:pPr>
              <w:pStyle w:val="0"/>
              <w:snapToGrid w:val="0"/>
              <w:spacing w:line="200" w:lineRule="atLeast"/>
              <w:jc w:val="right"/>
              <w:rPr>
                <w:rFonts w:hint="eastAsia"/>
                <w:sz w:val="20"/>
              </w:rPr>
            </w:pPr>
            <w:r>
              <w:rPr>
                <w:rFonts w:hint="eastAsia"/>
                <w:sz w:val="20"/>
              </w:rPr>
              <w:t>144</w:t>
            </w:r>
            <w:r>
              <w:rPr>
                <w:rFonts w:hint="eastAsia"/>
                <w:sz w:val="20"/>
              </w:rPr>
              <w:t>単位</w:t>
            </w:r>
            <w:r>
              <w:rPr>
                <w:rFonts w:hint="eastAsia"/>
                <w:sz w:val="20"/>
              </w:rPr>
              <w:t>/</w:t>
            </w:r>
            <w:r>
              <w:rPr>
                <w:rFonts w:hint="eastAsia"/>
                <w:sz w:val="20"/>
              </w:rPr>
              <w:t>月</w:t>
            </w:r>
          </w:p>
          <w:p>
            <w:pPr>
              <w:pStyle w:val="0"/>
              <w:snapToGrid w:val="0"/>
              <w:spacing w:line="200" w:lineRule="atLeast"/>
              <w:ind w:firstLine="200" w:firstLineChars="100"/>
              <w:rPr>
                <w:rFonts w:hint="eastAsia"/>
                <w:sz w:val="20"/>
              </w:rPr>
            </w:pPr>
            <w:r>
              <w:rPr>
                <w:rFonts w:hint="eastAsia"/>
                <w:sz w:val="20"/>
              </w:rPr>
              <w:t>(1)</w:t>
            </w:r>
            <w:r>
              <w:rPr>
                <w:rFonts w:hint="eastAsia"/>
                <w:sz w:val="20"/>
              </w:rPr>
              <w:t>サービス提供体制強化加算</w:t>
            </w:r>
            <w:r>
              <w:rPr>
                <w:rFonts w:hint="eastAsia"/>
                <w:sz w:val="20"/>
              </w:rPr>
              <w:t>(</w:t>
            </w:r>
            <w:r>
              <w:rPr>
                <w:rFonts w:hint="eastAsia"/>
                <w:sz w:val="20"/>
              </w:rPr>
              <w:t>Ⅰ</w:t>
            </w:r>
            <w:r>
              <w:rPr>
                <w:rFonts w:hint="eastAsia"/>
                <w:sz w:val="20"/>
              </w:rPr>
              <w:t>)</w:t>
            </w:r>
            <w:r>
              <w:rPr>
                <w:rFonts w:hint="eastAsia"/>
                <w:sz w:val="20"/>
              </w:rPr>
              <w:t>ロ</w:t>
            </w:r>
          </w:p>
          <w:p>
            <w:pPr>
              <w:pStyle w:val="0"/>
              <w:snapToGrid w:val="0"/>
              <w:spacing w:line="200" w:lineRule="atLeast"/>
              <w:jc w:val="right"/>
              <w:rPr>
                <w:rFonts w:hint="eastAsia"/>
                <w:sz w:val="20"/>
              </w:rPr>
            </w:pPr>
            <w:r>
              <w:rPr>
                <w:rFonts w:hint="eastAsia"/>
                <w:sz w:val="20"/>
              </w:rPr>
              <w:t>96</w:t>
            </w:r>
            <w:r>
              <w:rPr>
                <w:rFonts w:hint="eastAsia"/>
                <w:sz w:val="20"/>
              </w:rPr>
              <w:t>単位</w:t>
            </w:r>
            <w:r>
              <w:rPr>
                <w:rFonts w:hint="eastAsia"/>
                <w:sz w:val="20"/>
              </w:rPr>
              <w:t>/</w:t>
            </w:r>
            <w:r>
              <w:rPr>
                <w:rFonts w:hint="eastAsia"/>
                <w:sz w:val="20"/>
              </w:rPr>
              <w:t>月</w:t>
            </w:r>
          </w:p>
          <w:p>
            <w:pPr>
              <w:pStyle w:val="0"/>
              <w:snapToGrid w:val="0"/>
              <w:spacing w:line="200" w:lineRule="atLeast"/>
              <w:ind w:firstLine="200" w:firstLineChars="100"/>
              <w:rPr>
                <w:rFonts w:hint="eastAsia"/>
                <w:sz w:val="20"/>
              </w:rPr>
            </w:pPr>
            <w:r>
              <w:rPr>
                <w:rFonts w:hint="eastAsia"/>
                <w:sz w:val="20"/>
              </w:rPr>
              <w:t>(2)</w:t>
            </w:r>
            <w:r>
              <w:rPr>
                <w:rFonts w:hint="eastAsia"/>
                <w:sz w:val="20"/>
              </w:rPr>
              <w:t>サービス提供体制強化加算</w:t>
            </w:r>
            <w:r>
              <w:rPr>
                <w:rFonts w:hint="eastAsia"/>
                <w:sz w:val="20"/>
              </w:rPr>
              <w:t>(</w:t>
            </w:r>
            <w:r>
              <w:rPr>
                <w:rFonts w:hint="eastAsia"/>
                <w:sz w:val="20"/>
              </w:rPr>
              <w:t>Ⅱ</w:t>
            </w:r>
            <w:r>
              <w:rPr>
                <w:rFonts w:hint="eastAsia"/>
                <w:sz w:val="20"/>
              </w:rPr>
              <w:t>)</w:t>
            </w:r>
          </w:p>
          <w:p>
            <w:pPr>
              <w:pStyle w:val="0"/>
              <w:snapToGrid w:val="0"/>
              <w:spacing w:line="200" w:lineRule="atLeast"/>
              <w:jc w:val="right"/>
              <w:rPr>
                <w:rFonts w:hint="eastAsia"/>
                <w:sz w:val="20"/>
              </w:rPr>
            </w:pPr>
            <w:r>
              <w:rPr>
                <w:rFonts w:hint="eastAsia"/>
                <w:sz w:val="20"/>
              </w:rPr>
              <w:t>48</w:t>
            </w:r>
            <w:r>
              <w:rPr>
                <w:rFonts w:hint="eastAsia"/>
                <w:sz w:val="20"/>
              </w:rPr>
              <w:t>単位</w:t>
            </w:r>
            <w:r>
              <w:rPr>
                <w:rFonts w:hint="eastAsia"/>
                <w:sz w:val="20"/>
              </w:rPr>
              <w:t>/</w:t>
            </w:r>
            <w:r>
              <w:rPr>
                <w:rFonts w:hint="eastAsia"/>
                <w:sz w:val="20"/>
              </w:rPr>
              <w:t>月</w:t>
            </w:r>
          </w:p>
        </w:tc>
        <w:tc>
          <w:tcPr>
            <w:tcW w:w="630" w:type="dxa"/>
            <w:tcBorders>
              <w:top w:val="nil"/>
              <w:left w:val="nil"/>
              <w:bottom w:val="nil"/>
              <w:right w:val="nil"/>
              <w:tl2br w:val="nil"/>
              <w:tr2bl w:val="nil"/>
            </w:tcBorders>
            <w:vAlign w:val="top"/>
          </w:tcPr>
          <w:p>
            <w:pPr>
              <w:pStyle w:val="0"/>
              <w:snapToGrid w:val="0"/>
              <w:spacing w:line="20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00" w:lineRule="atLeast"/>
              <w:rPr>
                <w:rFonts w:hint="eastAsia"/>
                <w:sz w:val="20"/>
              </w:rPr>
            </w:pPr>
            <w:r>
              <w:rPr>
                <w:rFonts w:hint="eastAsia"/>
                <w:sz w:val="20"/>
              </w:rPr>
              <w:t>要支援２</w:t>
            </w:r>
          </w:p>
          <w:p>
            <w:pPr>
              <w:pStyle w:val="0"/>
              <w:snapToGrid w:val="0"/>
              <w:spacing w:line="200" w:lineRule="atLeast"/>
              <w:ind w:firstLine="200" w:firstLineChars="100"/>
              <w:rPr>
                <w:rFonts w:hint="eastAsia"/>
                <w:sz w:val="20"/>
              </w:rPr>
            </w:pPr>
            <w:r>
              <w:rPr>
                <w:rFonts w:hint="eastAsia"/>
                <w:sz w:val="20"/>
              </w:rPr>
              <w:t>(</w:t>
            </w:r>
            <w:r>
              <w:rPr>
                <w:rFonts w:hint="eastAsia"/>
                <w:sz w:val="20"/>
              </w:rPr>
              <w:t>１</w:t>
            </w:r>
            <w:r>
              <w:rPr>
                <w:rFonts w:hint="eastAsia"/>
                <w:sz w:val="20"/>
              </w:rPr>
              <w:t>)</w:t>
            </w:r>
            <w:r>
              <w:rPr>
                <w:rFonts w:hint="eastAsia"/>
                <w:sz w:val="20"/>
              </w:rPr>
              <w:t>サービス提供体制強化加算</w:t>
            </w:r>
            <w:r>
              <w:rPr>
                <w:rFonts w:hint="eastAsia"/>
                <w:sz w:val="20"/>
              </w:rPr>
              <w:t>(</w:t>
            </w:r>
            <w:r>
              <w:rPr>
                <w:rFonts w:hint="eastAsia"/>
                <w:sz w:val="20"/>
              </w:rPr>
              <w:t>Ⅰ</w:t>
            </w:r>
            <w:r>
              <w:rPr>
                <w:rFonts w:hint="eastAsia"/>
                <w:sz w:val="20"/>
              </w:rPr>
              <w:t>)</w:t>
            </w:r>
          </w:p>
          <w:p>
            <w:pPr>
              <w:pStyle w:val="0"/>
              <w:snapToGrid w:val="0"/>
              <w:spacing w:line="200" w:lineRule="atLeast"/>
              <w:ind w:firstLine="1800" w:firstLineChars="900"/>
              <w:rPr>
                <w:rFonts w:hint="eastAsia"/>
                <w:sz w:val="20"/>
              </w:rPr>
            </w:pPr>
            <w:r>
              <w:rPr>
                <w:rFonts w:hint="eastAsia"/>
                <w:sz w:val="20"/>
              </w:rPr>
              <w:t>　</w:t>
            </w:r>
            <w:r>
              <w:rPr>
                <w:rFonts w:hint="eastAsia"/>
                <w:sz w:val="20"/>
              </w:rPr>
              <w:t>176</w:t>
            </w:r>
            <w:r>
              <w:rPr>
                <w:rFonts w:hint="eastAsia"/>
                <w:sz w:val="20"/>
              </w:rPr>
              <w:t>単位</w:t>
            </w:r>
            <w:r>
              <w:rPr>
                <w:rFonts w:hint="eastAsia"/>
                <w:sz w:val="20"/>
              </w:rPr>
              <w:t>/</w:t>
            </w:r>
            <w:r>
              <w:rPr>
                <w:rFonts w:hint="eastAsia"/>
                <w:sz w:val="20"/>
              </w:rPr>
              <w:t>月（新設）</w:t>
            </w:r>
          </w:p>
          <w:p>
            <w:pPr>
              <w:pStyle w:val="0"/>
              <w:snapToGrid w:val="0"/>
              <w:spacing w:line="200" w:lineRule="atLeast"/>
              <w:ind w:firstLine="200" w:firstLineChars="100"/>
              <w:rPr>
                <w:rFonts w:hint="eastAsia"/>
                <w:sz w:val="20"/>
              </w:rPr>
            </w:pPr>
            <w:r>
              <w:rPr>
                <w:rFonts w:hint="eastAsia"/>
                <w:sz w:val="20"/>
              </w:rPr>
              <w:t>(</w:t>
            </w:r>
            <w:r>
              <w:rPr>
                <w:rFonts w:hint="eastAsia"/>
                <w:sz w:val="20"/>
              </w:rPr>
              <w:t>２</w:t>
            </w:r>
            <w:r>
              <w:rPr>
                <w:rFonts w:hint="eastAsia"/>
                <w:sz w:val="20"/>
              </w:rPr>
              <w:t>)</w:t>
            </w:r>
            <w:r>
              <w:rPr>
                <w:rFonts w:hint="eastAsia"/>
                <w:sz w:val="20"/>
              </w:rPr>
              <w:t>サービス提供体制強化加算</w:t>
            </w:r>
            <w:r>
              <w:rPr>
                <w:rFonts w:hint="eastAsia"/>
                <w:sz w:val="20"/>
              </w:rPr>
              <w:t>(</w:t>
            </w:r>
            <w:r>
              <w:rPr>
                <w:rFonts w:hint="eastAsia"/>
                <w:sz w:val="20"/>
              </w:rPr>
              <w:t>Ⅱ</w:t>
            </w:r>
            <w:r>
              <w:rPr>
                <w:rFonts w:hint="eastAsia"/>
                <w:sz w:val="20"/>
              </w:rPr>
              <w:t>)</w:t>
            </w:r>
          </w:p>
          <w:p>
            <w:pPr>
              <w:pStyle w:val="0"/>
              <w:snapToGrid w:val="0"/>
              <w:spacing w:line="200" w:lineRule="atLeast"/>
              <w:ind w:firstLine="2000" w:firstLineChars="1000"/>
              <w:rPr>
                <w:rFonts w:hint="eastAsia"/>
                <w:sz w:val="20"/>
              </w:rPr>
            </w:pPr>
            <w:r>
              <w:rPr>
                <w:rFonts w:hint="eastAsia"/>
                <w:sz w:val="20"/>
              </w:rPr>
              <w:t>144</w:t>
            </w:r>
            <w:r>
              <w:rPr>
                <w:rFonts w:hint="eastAsia"/>
                <w:sz w:val="20"/>
              </w:rPr>
              <w:t>単位</w:t>
            </w:r>
            <w:r>
              <w:rPr>
                <w:rFonts w:hint="eastAsia"/>
                <w:sz w:val="20"/>
              </w:rPr>
              <w:t>/</w:t>
            </w:r>
            <w:r>
              <w:rPr>
                <w:rFonts w:hint="eastAsia"/>
                <w:sz w:val="20"/>
              </w:rPr>
              <w:t>月</w:t>
            </w:r>
          </w:p>
          <w:p>
            <w:pPr>
              <w:pStyle w:val="0"/>
              <w:snapToGrid w:val="0"/>
              <w:spacing w:line="200" w:lineRule="atLeast"/>
              <w:ind w:firstLine="2000" w:firstLineChars="1000"/>
              <w:rPr>
                <w:rFonts w:hint="eastAsia"/>
                <w:sz w:val="20"/>
              </w:rPr>
            </w:pPr>
          </w:p>
          <w:p>
            <w:pPr>
              <w:pStyle w:val="0"/>
              <w:snapToGrid w:val="0"/>
              <w:spacing w:line="200" w:lineRule="atLeast"/>
              <w:ind w:firstLine="2000" w:firstLineChars="1000"/>
              <w:rPr>
                <w:rFonts w:hint="eastAsia"/>
                <w:sz w:val="20"/>
              </w:rPr>
            </w:pPr>
          </w:p>
          <w:p>
            <w:pPr>
              <w:pStyle w:val="0"/>
              <w:snapToGrid w:val="0"/>
              <w:spacing w:line="200" w:lineRule="atLeast"/>
              <w:ind w:firstLine="200" w:firstLineChars="100"/>
              <w:rPr>
                <w:rFonts w:hint="eastAsia"/>
                <w:sz w:val="20"/>
              </w:rPr>
            </w:pPr>
            <w:r>
              <w:rPr>
                <w:rFonts w:hint="eastAsia"/>
                <w:sz w:val="20"/>
              </w:rPr>
              <w:t>(</w:t>
            </w:r>
            <w:r>
              <w:rPr>
                <w:rFonts w:hint="eastAsia"/>
                <w:sz w:val="20"/>
              </w:rPr>
              <w:t>３</w:t>
            </w:r>
            <w:r>
              <w:rPr>
                <w:rFonts w:hint="eastAsia"/>
                <w:sz w:val="20"/>
              </w:rPr>
              <w:t>)</w:t>
            </w:r>
            <w:r>
              <w:rPr>
                <w:rFonts w:hint="eastAsia"/>
                <w:sz w:val="20"/>
              </w:rPr>
              <w:t>サービス提供体制強化加算</w:t>
            </w:r>
            <w:r>
              <w:rPr>
                <w:rFonts w:hint="eastAsia"/>
                <w:sz w:val="20"/>
              </w:rPr>
              <w:t>(</w:t>
            </w:r>
            <w:r>
              <w:rPr>
                <w:rFonts w:hint="eastAsia"/>
                <w:sz w:val="20"/>
              </w:rPr>
              <w:t>Ⅲ</w:t>
            </w:r>
            <w:r>
              <w:rPr>
                <w:rFonts w:hint="eastAsia"/>
                <w:sz w:val="20"/>
              </w:rPr>
              <w:t>)</w:t>
            </w:r>
          </w:p>
          <w:p>
            <w:pPr>
              <w:pStyle w:val="0"/>
              <w:snapToGrid w:val="0"/>
              <w:spacing w:line="200" w:lineRule="atLeast"/>
              <w:ind w:firstLine="1800" w:firstLineChars="900"/>
              <w:rPr>
                <w:rFonts w:hint="eastAsia"/>
                <w:sz w:val="20"/>
              </w:rPr>
            </w:pPr>
            <w:r>
              <w:rPr>
                <w:rFonts w:hint="eastAsia"/>
                <w:sz w:val="20"/>
              </w:rPr>
              <w:t>　</w:t>
            </w:r>
            <w:r>
              <w:rPr>
                <w:rFonts w:hint="eastAsia"/>
                <w:sz w:val="20"/>
              </w:rPr>
              <w:t xml:space="preserve"> 48</w:t>
            </w:r>
            <w:r>
              <w:rPr>
                <w:rFonts w:hint="eastAsia"/>
                <w:sz w:val="20"/>
              </w:rPr>
              <w:t>単位</w:t>
            </w:r>
            <w:r>
              <w:rPr>
                <w:rFonts w:hint="eastAsia"/>
                <w:sz w:val="20"/>
              </w:rPr>
              <w:t>/</w:t>
            </w:r>
            <w:r>
              <w:rPr>
                <w:rFonts w:hint="eastAsia"/>
                <w:sz w:val="20"/>
              </w:rPr>
              <w:t>月</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1680" w:leftChars="350" w:hanging="840" w:hangingChars="350"/>
        <w:rPr>
          <w:rFonts w:hint="eastAsia"/>
        </w:rPr>
      </w:pPr>
      <w:r>
        <w:rPr>
          <w:rFonts w:hint="eastAsia"/>
        </w:rPr>
        <w:t>生活機能向上連携加算</w:t>
      </w:r>
    </w:p>
    <w:p>
      <w:pPr>
        <w:pStyle w:val="0"/>
        <w:snapToGrid w:val="0"/>
        <w:spacing w:line="240" w:lineRule="atLeast"/>
        <w:ind w:left="1680" w:leftChars="700" w:firstLineChars="0"/>
        <w:rPr>
          <w:rFonts w:hint="eastAsia"/>
        </w:rPr>
      </w:pPr>
      <w:r>
        <w:rPr>
          <w:rFonts w:hint="eastAsia"/>
        </w:rPr>
        <w:t>　別に厚生労働大臣が定める基準に適合しているものとして市町村長に届け出た通所型サービス事業所において、外部との連携により、利用者の身体の状況等の評価を行い、かつ、個別機能訓練計画を作成した場合には、当該基準に掲げる区分に従い、（１）については、利用者の急性増悪等により当該個別機能訓練計画を見直した場合を除き３月に１回を限度として、１月につき、（２）については１月につき、次に掲げる単位数を所定単位数に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生活機能向上連携加算　　　</w:t>
            </w:r>
            <w:r>
              <w:rPr>
                <w:rFonts w:hint="eastAsia"/>
                <w:sz w:val="20"/>
              </w:rPr>
              <w:t>200</w:t>
            </w:r>
            <w:r>
              <w:rPr>
                <w:rFonts w:hint="eastAsia"/>
                <w:sz w:val="20"/>
              </w:rPr>
              <w:t>単位</w:t>
            </w:r>
            <w:r>
              <w:rPr>
                <w:rFonts w:hint="eastAsia"/>
                <w:sz w:val="20"/>
              </w:rPr>
              <w:t>/</w:t>
            </w:r>
            <w:r>
              <w:rPr>
                <w:rFonts w:hint="eastAsia"/>
                <w:sz w:val="20"/>
              </w:rPr>
              <w:t>月</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(1)</w:t>
            </w:r>
            <w:r>
              <w:rPr>
                <w:rFonts w:hint="eastAsia"/>
                <w:sz w:val="20"/>
              </w:rPr>
              <w:t>生活機能向上連携加算</w:t>
            </w:r>
            <w:r>
              <w:rPr>
                <w:rFonts w:hint="eastAsia"/>
                <w:sz w:val="20"/>
              </w:rPr>
              <w:t>(</w:t>
            </w:r>
            <w:r>
              <w:rPr>
                <w:rFonts w:hint="eastAsia"/>
                <w:sz w:val="20"/>
              </w:rPr>
              <w:t>Ⅰ</w:t>
            </w:r>
            <w:r>
              <w:rPr>
                <w:rFonts w:hint="eastAsia"/>
                <w:sz w:val="20"/>
              </w:rPr>
              <w:t>)</w:t>
            </w:r>
            <w:r>
              <w:rPr>
                <w:rFonts w:hint="eastAsia"/>
                <w:sz w:val="20"/>
              </w:rPr>
              <w:t>　</w:t>
            </w:r>
          </w:p>
          <w:p>
            <w:pPr>
              <w:pStyle w:val="0"/>
              <w:snapToGrid w:val="0"/>
              <w:spacing w:line="240" w:lineRule="atLeast"/>
              <w:ind w:left="0" w:leftChars="0" w:firstLine="800" w:firstLineChars="400"/>
              <w:rPr>
                <w:rFonts w:hint="eastAsia"/>
                <w:sz w:val="20"/>
              </w:rPr>
            </w:pPr>
            <w:r>
              <w:rPr>
                <w:rFonts w:hint="eastAsia"/>
                <w:sz w:val="20"/>
              </w:rPr>
              <w:t>100</w:t>
            </w:r>
            <w:r>
              <w:rPr>
                <w:rFonts w:hint="eastAsia"/>
                <w:sz w:val="20"/>
              </w:rPr>
              <w:t>単位</w:t>
            </w:r>
            <w:r>
              <w:rPr>
                <w:rFonts w:hint="eastAsia"/>
                <w:sz w:val="20"/>
              </w:rPr>
              <w:t>/</w:t>
            </w:r>
            <w:r>
              <w:rPr>
                <w:rFonts w:hint="eastAsia"/>
                <w:sz w:val="20"/>
              </w:rPr>
              <w:t>月（新設・</w:t>
            </w:r>
            <w:r>
              <w:rPr>
                <w:rFonts w:hint="eastAsia"/>
                <w:sz w:val="20"/>
              </w:rPr>
              <w:t>3</w:t>
            </w:r>
            <w:r>
              <w:rPr>
                <w:rFonts w:hint="eastAsia"/>
                <w:sz w:val="20"/>
              </w:rPr>
              <w:t>月に</w:t>
            </w:r>
            <w:r>
              <w:rPr>
                <w:rFonts w:hint="eastAsia"/>
                <w:sz w:val="20"/>
              </w:rPr>
              <w:t>1</w:t>
            </w:r>
            <w:r>
              <w:rPr>
                <w:rFonts w:hint="eastAsia"/>
                <w:sz w:val="20"/>
              </w:rPr>
              <w:t>回）</w:t>
            </w:r>
          </w:p>
          <w:p>
            <w:pPr>
              <w:pStyle w:val="0"/>
              <w:snapToGrid w:val="0"/>
              <w:spacing w:line="240" w:lineRule="atLeast"/>
              <w:rPr>
                <w:rFonts w:hint="eastAsia"/>
                <w:sz w:val="20"/>
              </w:rPr>
            </w:pPr>
            <w:r>
              <w:rPr>
                <w:rFonts w:hint="eastAsia"/>
                <w:sz w:val="20"/>
              </w:rPr>
              <w:t>(2)</w:t>
            </w:r>
            <w:r>
              <w:rPr>
                <w:rFonts w:hint="eastAsia"/>
                <w:sz w:val="20"/>
              </w:rPr>
              <w:t>生活機能向上連携加算</w:t>
            </w:r>
            <w:r>
              <w:rPr>
                <w:rFonts w:hint="eastAsia"/>
                <w:sz w:val="20"/>
              </w:rPr>
              <w:t>(</w:t>
            </w:r>
            <w:r>
              <w:rPr>
                <w:rFonts w:hint="eastAsia"/>
                <w:sz w:val="20"/>
              </w:rPr>
              <w:t>Ⅱ</w:t>
            </w:r>
            <w:r>
              <w:rPr>
                <w:rFonts w:hint="eastAsia"/>
                <w:sz w:val="20"/>
              </w:rPr>
              <w:t>)</w:t>
            </w:r>
            <w:r>
              <w:rPr>
                <w:rFonts w:hint="eastAsia"/>
                <w:sz w:val="20"/>
              </w:rPr>
              <w:t>　</w:t>
            </w:r>
          </w:p>
          <w:p>
            <w:pPr>
              <w:pStyle w:val="0"/>
              <w:snapToGrid w:val="0"/>
              <w:spacing w:line="240" w:lineRule="atLeast"/>
              <w:ind w:firstLine="800" w:firstLineChars="400"/>
              <w:rPr>
                <w:rFonts w:hint="eastAsia"/>
                <w:sz w:val="20"/>
              </w:rPr>
            </w:pPr>
            <w:r>
              <w:rPr>
                <w:rFonts w:hint="eastAsia"/>
                <w:sz w:val="20"/>
              </w:rPr>
              <w:t>200</w:t>
            </w:r>
            <w:r>
              <w:rPr>
                <w:rFonts w:hint="eastAsia"/>
                <w:sz w:val="20"/>
              </w:rPr>
              <w:t>単位</w:t>
            </w:r>
            <w:r>
              <w:rPr>
                <w:rFonts w:hint="eastAsia"/>
                <w:sz w:val="20"/>
              </w:rPr>
              <w:t>/</w:t>
            </w:r>
            <w:r>
              <w:rPr>
                <w:rFonts w:hint="eastAsia"/>
                <w:sz w:val="20"/>
              </w:rPr>
              <w:t>月</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sz w:val="20"/>
        </w:rPr>
      </w:pPr>
    </w:p>
    <w:p>
      <w:pPr>
        <w:pStyle w:val="0"/>
        <w:snapToGrid w:val="0"/>
        <w:spacing w:line="240" w:lineRule="atLeast"/>
        <w:ind w:left="1680" w:leftChars="350" w:hanging="840" w:hangingChars="350"/>
        <w:rPr>
          <w:rFonts w:hint="eastAsia"/>
        </w:rPr>
      </w:pPr>
      <w:r>
        <w:rPr>
          <w:rFonts w:hint="eastAsia"/>
        </w:rPr>
        <w:t>口腔・栄養スクリーニング加算</w:t>
      </w:r>
    </w:p>
    <w:p>
      <w:pPr>
        <w:pStyle w:val="0"/>
        <w:snapToGrid w:val="0"/>
        <w:spacing w:line="240" w:lineRule="atLeast"/>
        <w:ind w:left="1680" w:leftChars="700" w:firstLineChars="0"/>
        <w:rPr>
          <w:rFonts w:hint="eastAsia"/>
        </w:rPr>
      </w:pPr>
      <w:r>
        <w:rPr>
          <w:rFonts w:hint="eastAsia"/>
        </w:rPr>
        <w:t>　別に厚生労働大臣が定める基準に適合する通所型サービス事業所の従業者が、利用開始時及び利用中６月ごとに利用者の口腔の健康状態のスクリーニング又は栄養状態のスクリーニングを行った場合に、次に掲げる区分に応じ、１回につき次に掲げる単位数を所定単位数に加算する。</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栄養スクリーニング加算　　　</w:t>
            </w:r>
            <w:r>
              <w:rPr>
                <w:rFonts w:hint="eastAsia"/>
                <w:sz w:val="20"/>
              </w:rPr>
              <w:t>5</w:t>
            </w:r>
            <w:r>
              <w:rPr>
                <w:rFonts w:hint="eastAsia"/>
                <w:sz w:val="20"/>
              </w:rPr>
              <w:t>単位</w:t>
            </w:r>
            <w:r>
              <w:rPr>
                <w:rFonts w:hint="eastAsia"/>
                <w:sz w:val="20"/>
              </w:rPr>
              <w:t>/</w:t>
            </w:r>
            <w:r>
              <w:rPr>
                <w:rFonts w:hint="eastAsia"/>
                <w:sz w:val="20"/>
              </w:rPr>
              <w:t>月</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(1)</w:t>
            </w:r>
            <w:r>
              <w:rPr>
                <w:rFonts w:hint="eastAsia"/>
                <w:sz w:val="20"/>
              </w:rPr>
              <w:t>口腔・栄養スクリーニング加算</w:t>
            </w:r>
            <w:r>
              <w:rPr>
                <w:rFonts w:hint="eastAsia"/>
                <w:sz w:val="20"/>
              </w:rPr>
              <w:t>(</w:t>
            </w:r>
            <w:r>
              <w:rPr>
                <w:rFonts w:hint="eastAsia"/>
                <w:sz w:val="20"/>
              </w:rPr>
              <w:t>Ⅰ</w:t>
            </w:r>
            <w:r>
              <w:rPr>
                <w:rFonts w:hint="eastAsia"/>
                <w:sz w:val="20"/>
              </w:rPr>
              <w:t>)</w:t>
            </w:r>
            <w:r>
              <w:rPr>
                <w:rFonts w:hint="eastAsia"/>
                <w:sz w:val="20"/>
              </w:rPr>
              <w:t>　</w:t>
            </w:r>
          </w:p>
          <w:p>
            <w:pPr>
              <w:pStyle w:val="0"/>
              <w:snapToGrid w:val="0"/>
              <w:spacing w:line="240" w:lineRule="atLeast"/>
              <w:ind w:left="0" w:leftChars="0" w:firstLine="1000" w:firstLineChars="500"/>
              <w:rPr>
                <w:rFonts w:hint="eastAsia"/>
                <w:sz w:val="20"/>
              </w:rPr>
            </w:pPr>
            <w:r>
              <w:rPr>
                <w:rFonts w:hint="eastAsia"/>
                <w:sz w:val="20"/>
              </w:rPr>
              <w:t>20</w:t>
            </w:r>
            <w:r>
              <w:rPr>
                <w:rFonts w:hint="eastAsia"/>
                <w:sz w:val="20"/>
              </w:rPr>
              <w:t>単位</w:t>
            </w:r>
            <w:r>
              <w:rPr>
                <w:rFonts w:hint="eastAsia"/>
                <w:sz w:val="20"/>
              </w:rPr>
              <w:t>/</w:t>
            </w:r>
            <w:r>
              <w:rPr>
                <w:rFonts w:hint="eastAsia"/>
                <w:sz w:val="20"/>
              </w:rPr>
              <w:t>月（新設・</w:t>
            </w:r>
            <w:r>
              <w:rPr>
                <w:rFonts w:hint="eastAsia"/>
                <w:sz w:val="20"/>
              </w:rPr>
              <w:t>6</w:t>
            </w:r>
            <w:r>
              <w:rPr>
                <w:rFonts w:hint="eastAsia"/>
                <w:sz w:val="20"/>
              </w:rPr>
              <w:t>月に</w:t>
            </w:r>
            <w:r>
              <w:rPr>
                <w:rFonts w:hint="eastAsia"/>
                <w:sz w:val="20"/>
              </w:rPr>
              <w:t>1</w:t>
            </w:r>
            <w:r>
              <w:rPr>
                <w:rFonts w:hint="eastAsia"/>
                <w:sz w:val="20"/>
              </w:rPr>
              <w:t>回）</w:t>
            </w:r>
          </w:p>
          <w:p>
            <w:pPr>
              <w:pStyle w:val="0"/>
              <w:snapToGrid w:val="0"/>
              <w:spacing w:line="240" w:lineRule="atLeast"/>
              <w:rPr>
                <w:rFonts w:hint="eastAsia"/>
                <w:sz w:val="20"/>
              </w:rPr>
            </w:pPr>
            <w:r>
              <w:rPr>
                <w:rFonts w:hint="eastAsia"/>
                <w:sz w:val="20"/>
              </w:rPr>
              <w:t>(2)</w:t>
            </w:r>
            <w:r>
              <w:rPr>
                <w:rFonts w:hint="eastAsia"/>
                <w:sz w:val="20"/>
              </w:rPr>
              <w:t>口腔・栄養スクリーニング加算</w:t>
            </w:r>
            <w:r>
              <w:rPr>
                <w:rFonts w:hint="eastAsia"/>
                <w:sz w:val="20"/>
              </w:rPr>
              <w:t>(</w:t>
            </w:r>
            <w:r>
              <w:rPr>
                <w:rFonts w:hint="eastAsia"/>
                <w:sz w:val="20"/>
              </w:rPr>
              <w:t>Ⅱ</w:t>
            </w:r>
            <w:r>
              <w:rPr>
                <w:rFonts w:hint="eastAsia"/>
                <w:sz w:val="20"/>
              </w:rPr>
              <w:t>)</w:t>
            </w:r>
            <w:r>
              <w:rPr>
                <w:rFonts w:hint="eastAsia"/>
                <w:sz w:val="20"/>
              </w:rPr>
              <w:t>　</w:t>
            </w:r>
          </w:p>
          <w:p>
            <w:pPr>
              <w:pStyle w:val="0"/>
              <w:snapToGrid w:val="0"/>
              <w:spacing w:line="240" w:lineRule="atLeast"/>
              <w:rPr>
                <w:rFonts w:hint="eastAsia"/>
                <w:sz w:val="20"/>
              </w:rPr>
            </w:pPr>
            <w:r>
              <w:rPr>
                <w:rFonts w:hint="eastAsia"/>
                <w:sz w:val="20"/>
              </w:rPr>
              <w:t>　　　　　</w:t>
            </w:r>
            <w:r>
              <w:rPr>
                <w:rFonts w:hint="eastAsia"/>
                <w:sz w:val="20"/>
              </w:rPr>
              <w:t xml:space="preserve"> 5</w:t>
            </w:r>
            <w:r>
              <w:rPr>
                <w:rFonts w:hint="eastAsia"/>
                <w:sz w:val="20"/>
              </w:rPr>
              <w:t>単位</w:t>
            </w:r>
            <w:r>
              <w:rPr>
                <w:rFonts w:hint="eastAsia"/>
                <w:sz w:val="20"/>
              </w:rPr>
              <w:t>/</w:t>
            </w:r>
            <w:r>
              <w:rPr>
                <w:rFonts w:hint="eastAsia"/>
                <w:sz w:val="20"/>
              </w:rPr>
              <w:t>月（新設・</w:t>
            </w:r>
            <w:r>
              <w:rPr>
                <w:rFonts w:hint="eastAsia"/>
                <w:sz w:val="20"/>
              </w:rPr>
              <w:t>6</w:t>
            </w:r>
            <w:r>
              <w:rPr>
                <w:rFonts w:hint="eastAsia"/>
                <w:sz w:val="20"/>
              </w:rPr>
              <w:t>月に</w:t>
            </w:r>
            <w:r>
              <w:rPr>
                <w:rFonts w:hint="eastAsia"/>
                <w:sz w:val="20"/>
              </w:rPr>
              <w:t>1</w:t>
            </w:r>
            <w:r>
              <w:rPr>
                <w:rFonts w:hint="eastAsia"/>
                <w:sz w:val="20"/>
              </w:rPr>
              <w:t>回）</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snapToGrid w:val="0"/>
        <w:spacing w:line="240" w:lineRule="atLeast"/>
        <w:ind w:left="1680" w:leftChars="350" w:hanging="840" w:hangingChars="350"/>
        <w:rPr>
          <w:rFonts w:hint="eastAsia"/>
        </w:rPr>
      </w:pPr>
      <w:r>
        <w:rPr>
          <w:rFonts w:hint="eastAsia"/>
        </w:rPr>
        <w:t>科学的介護推進体制加算</w:t>
      </w:r>
    </w:p>
    <w:p>
      <w:pPr>
        <w:pStyle w:val="0"/>
        <w:snapToGrid w:val="0"/>
        <w:spacing w:line="240" w:lineRule="atLeast"/>
        <w:ind w:left="1680" w:leftChars="700" w:firstLineChars="0"/>
        <w:rPr>
          <w:rFonts w:hint="eastAsia"/>
        </w:rPr>
      </w:pPr>
      <w:r>
        <w:rPr>
          <w:rFonts w:hint="eastAsia"/>
        </w:rPr>
        <w:t>　基準にも適合しているものとして市町村長に届け出た通所型サービス事</w:t>
      </w:r>
    </w:p>
    <w:p>
      <w:pPr>
        <w:pStyle w:val="0"/>
        <w:snapToGrid w:val="0"/>
        <w:spacing w:line="240" w:lineRule="atLeast"/>
        <w:ind w:left="1680" w:leftChars="700" w:firstLineChars="0"/>
        <w:rPr>
          <w:rFonts w:hint="eastAsia"/>
        </w:rPr>
      </w:pPr>
      <w:r>
        <w:rPr>
          <w:rFonts w:hint="eastAsia"/>
        </w:rPr>
        <w:t>業所が、利用者に対し通所型サービスを行った場合、１月につき所定単位数を加算する。</w:t>
      </w:r>
    </w:p>
    <w:p>
      <w:pPr>
        <w:pStyle w:val="0"/>
        <w:snapToGrid w:val="0"/>
        <w:spacing w:line="240" w:lineRule="atLeast"/>
        <w:ind w:left="2100" w:leftChars="788" w:hanging="209" w:hangingChars="87"/>
        <w:rPr>
          <w:rFonts w:hint="eastAsia"/>
        </w:rPr>
      </w:pPr>
      <w:r>
        <w:rPr>
          <w:rFonts w:hint="eastAsia"/>
        </w:rPr>
        <w:t>・　利用者ごとのＡＤＬ値、栄養状態、口腔機能、認知症の状況その他の入所者の心身の状況等に係る基本的な情報を、厚生労働省に提出していること</w:t>
      </w:r>
    </w:p>
    <w:p>
      <w:pPr>
        <w:pStyle w:val="0"/>
        <w:snapToGrid w:val="0"/>
        <w:spacing w:line="240" w:lineRule="atLeast"/>
        <w:ind w:left="2100" w:leftChars="788" w:hanging="209" w:hangingChars="87"/>
        <w:rPr>
          <w:rFonts w:hint="eastAsia"/>
        </w:rPr>
      </w:pPr>
      <w:r>
        <w:rPr>
          <w:rFonts w:hint="eastAsia"/>
        </w:rPr>
        <w:t>・　通所型サービスの提供に当たって、上記の情報その他通所型サービスを適切かつ有効に提供するために必要な情報を活用していること。</w:t>
      </w:r>
    </w:p>
    <w:tbl>
      <w:tblPr>
        <w:tblStyle w:val="17"/>
        <w:tblpPr w:leftFromText="142" w:rightFromText="142" w:topFromText="0" w:bottomFromText="0" w:vertAnchor="text" w:horzAnchor="text" w:tblpX="1058" w:tblpY="26"/>
        <w:tblW w:w="0" w:type="auto"/>
        <w:tblLayout w:type="fixed"/>
        <w:tblLook w:firstRow="1" w:lastRow="0" w:firstColumn="1" w:lastColumn="0" w:noHBand="0" w:noVBand="1" w:val="04A0"/>
      </w:tblPr>
      <w:tblGrid>
        <w:gridCol w:w="3990"/>
        <w:gridCol w:w="630"/>
        <w:gridCol w:w="3990"/>
      </w:tblGrid>
      <w:tr>
        <w:trPr/>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現　　行</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p>
        </w:tc>
        <w:tc>
          <w:tcPr>
            <w:tcW w:w="399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改定後</w:t>
            </w:r>
          </w:p>
        </w:tc>
      </w:tr>
      <w:tr>
        <w:trPr/>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なし</w:t>
            </w:r>
          </w:p>
        </w:tc>
        <w:tc>
          <w:tcPr>
            <w:tcW w:w="630" w:type="dxa"/>
            <w:tcBorders>
              <w:top w:val="nil"/>
              <w:left w:val="nil"/>
              <w:bottom w:val="nil"/>
              <w:right w:val="nil"/>
              <w:tl2br w:val="nil"/>
              <w:tr2bl w:val="nil"/>
            </w:tcBorders>
            <w:vAlign w:val="top"/>
          </w:tcPr>
          <w:p>
            <w:pPr>
              <w:pStyle w:val="0"/>
              <w:snapToGrid w:val="0"/>
              <w:spacing w:line="240" w:lineRule="atLeast"/>
              <w:jc w:val="center"/>
              <w:rPr>
                <w:rFonts w:hint="eastAsia"/>
                <w:sz w:val="20"/>
              </w:rPr>
            </w:pPr>
            <w:r>
              <w:rPr>
                <w:rFonts w:hint="eastAsia"/>
                <w:sz w:val="20"/>
              </w:rPr>
              <w:t>⇒</w:t>
            </w:r>
          </w:p>
        </w:tc>
        <w:tc>
          <w:tcPr>
            <w:tcW w:w="3990" w:type="dxa"/>
            <w:tcBorders>
              <w:top w:val="nil"/>
              <w:left w:val="nil"/>
              <w:bottom w:val="nil"/>
              <w:right w:val="nil"/>
              <w:tl2br w:val="nil"/>
              <w:tr2bl w:val="nil"/>
            </w:tcBorders>
            <w:vAlign w:val="top"/>
          </w:tcPr>
          <w:p>
            <w:pPr>
              <w:pStyle w:val="0"/>
              <w:snapToGrid w:val="0"/>
              <w:spacing w:line="240" w:lineRule="atLeast"/>
              <w:rPr>
                <w:rFonts w:hint="eastAsia"/>
                <w:sz w:val="20"/>
              </w:rPr>
            </w:pPr>
            <w:r>
              <w:rPr>
                <w:rFonts w:hint="eastAsia"/>
                <w:sz w:val="20"/>
              </w:rPr>
              <w:t>科学的介護推進体制加算</w:t>
            </w:r>
          </w:p>
          <w:p>
            <w:pPr>
              <w:pStyle w:val="0"/>
              <w:snapToGrid w:val="0"/>
              <w:spacing w:line="240" w:lineRule="atLeast"/>
              <w:ind w:firstLine="1800" w:firstLineChars="900"/>
              <w:rPr>
                <w:rFonts w:hint="eastAsia"/>
                <w:sz w:val="20"/>
              </w:rPr>
            </w:pPr>
            <w:r>
              <w:rPr>
                <w:rFonts w:hint="eastAsia"/>
                <w:sz w:val="20"/>
              </w:rPr>
              <w:t>　</w:t>
            </w:r>
            <w:r>
              <w:rPr>
                <w:rFonts w:hint="eastAsia"/>
                <w:sz w:val="20"/>
              </w:rPr>
              <w:t>40</w:t>
            </w:r>
            <w:r>
              <w:rPr>
                <w:rFonts w:hint="eastAsia"/>
                <w:sz w:val="20"/>
              </w:rPr>
              <w:t>単位</w:t>
            </w:r>
            <w:r>
              <w:rPr>
                <w:rFonts w:hint="eastAsia"/>
                <w:sz w:val="20"/>
              </w:rPr>
              <w:t>/</w:t>
            </w:r>
            <w:r>
              <w:rPr>
                <w:rFonts w:hint="eastAsia"/>
                <w:sz w:val="20"/>
              </w:rPr>
              <w:t>月（新設）</w:t>
            </w:r>
          </w:p>
        </w:tc>
      </w:tr>
    </w:tbl>
    <w:p>
      <w:pPr>
        <w:pStyle w:val="0"/>
        <w:snapToGrid w:val="0"/>
        <w:spacing w:line="240" w:lineRule="atLeast"/>
        <w:ind w:leftChars="0" w:firstLineChars="0"/>
        <w:rPr>
          <w:rFonts w:hint="eastAsia"/>
        </w:rPr>
      </w:pPr>
    </w:p>
    <w:p>
      <w:pPr>
        <w:pStyle w:val="0"/>
        <w:snapToGrid w:val="0"/>
        <w:spacing w:line="240" w:lineRule="atLeast"/>
        <w:ind w:leftChars="0" w:firstLineChars="0"/>
        <w:rPr>
          <w:rFonts w:hint="eastAsia"/>
        </w:rPr>
      </w:pPr>
    </w:p>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HG丸ｺﾞｼｯｸM-PRO"/>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3</Pages>
  <Words>71</Words>
  <Characters>2345</Characters>
  <Application>JUST Note</Application>
  <Lines>233</Lines>
  <Paragraphs>135</Paragraphs>
  <CharactersWithSpaces>2423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松下　一英</dc:creator>
  <cp:lastModifiedBy>中田　千佳</cp:lastModifiedBy>
  <dcterms:created xsi:type="dcterms:W3CDTF">2021-04-14T06:56:00Z</dcterms:created>
  <dcterms:modified xsi:type="dcterms:W3CDTF">2021-05-11T01:17:58Z</dcterms:modified>
  <cp:revision>0</cp:revision>
</cp:coreProperties>
</file>