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48B" w:rsidRDefault="0061148B" w:rsidP="0061148B">
      <w:pPr>
        <w:ind w:left="246" w:hangingChars="100" w:hanging="246"/>
        <w:jc w:val="center"/>
        <w:rPr>
          <w:sz w:val="24"/>
        </w:rPr>
      </w:pPr>
      <w:bookmarkStart w:id="0" w:name="_GoBack"/>
      <w:bookmarkEnd w:id="0"/>
      <w:r w:rsidRPr="0061148B">
        <w:rPr>
          <w:rFonts w:hint="eastAsia"/>
          <w:sz w:val="24"/>
        </w:rPr>
        <w:t>串間市ゼロカーボンシティ宣言</w:t>
      </w:r>
    </w:p>
    <w:p w:rsidR="0061148B" w:rsidRDefault="0061148B" w:rsidP="0061148B">
      <w:pPr>
        <w:ind w:left="246" w:hangingChars="100" w:hanging="246"/>
        <w:jc w:val="center"/>
        <w:rPr>
          <w:sz w:val="24"/>
        </w:rPr>
      </w:pPr>
    </w:p>
    <w:p w:rsidR="00A966F7" w:rsidRPr="00A966F7" w:rsidRDefault="00A966F7" w:rsidP="00A966F7">
      <w:pPr>
        <w:ind w:firstLineChars="100" w:firstLine="246"/>
        <w:jc w:val="left"/>
        <w:rPr>
          <w:rFonts w:asciiTheme="minorEastAsia" w:eastAsiaTheme="minorEastAsia" w:hAnsiTheme="minorEastAsia" w:cs="ＭＳ Ｐゴシック"/>
          <w:bCs/>
          <w:color w:val="000000"/>
          <w:kern w:val="0"/>
          <w:sz w:val="24"/>
          <w:szCs w:val="24"/>
        </w:rPr>
      </w:pPr>
      <w:r w:rsidRPr="00A966F7">
        <w:rPr>
          <w:rFonts w:asciiTheme="minorEastAsia" w:eastAsiaTheme="minorEastAsia" w:hAnsiTheme="minorEastAsia" w:cs="ＭＳ Ｐゴシック" w:hint="eastAsia"/>
          <w:bCs/>
          <w:color w:val="000000"/>
          <w:kern w:val="0"/>
          <w:sz w:val="24"/>
          <w:szCs w:val="24"/>
        </w:rPr>
        <w:t>近年、地球温暖化に伴う豪雨や猛暑、また台風の大型化などの異常気象が増加しており、今後、災害等が頻発化・激甚化することが全世界規模で予想されます。串間市においても豪雨により河川が越水を起こし、大きな被害が発生しており、このような事態は「気候変動」ではなく「気候の異常事態」という状況であると考えております。</w:t>
      </w:r>
    </w:p>
    <w:p w:rsidR="00A966F7" w:rsidRPr="00A966F7" w:rsidRDefault="00A966F7" w:rsidP="00A966F7">
      <w:pPr>
        <w:ind w:firstLineChars="100" w:firstLine="246"/>
        <w:jc w:val="left"/>
        <w:rPr>
          <w:rFonts w:asciiTheme="minorEastAsia" w:eastAsiaTheme="minorEastAsia" w:hAnsiTheme="minorEastAsia" w:cs="ＭＳ Ｐゴシック"/>
          <w:bCs/>
          <w:color w:val="000000"/>
          <w:kern w:val="0"/>
          <w:sz w:val="24"/>
          <w:szCs w:val="24"/>
        </w:rPr>
      </w:pPr>
    </w:p>
    <w:p w:rsidR="00A966F7" w:rsidRPr="00A966F7" w:rsidRDefault="00A966F7" w:rsidP="00A966F7">
      <w:pPr>
        <w:ind w:firstLineChars="100" w:firstLine="246"/>
        <w:jc w:val="left"/>
        <w:rPr>
          <w:rFonts w:asciiTheme="minorEastAsia" w:eastAsiaTheme="minorEastAsia" w:hAnsiTheme="minorEastAsia" w:cs="ＭＳ Ｐゴシック"/>
          <w:bCs/>
          <w:color w:val="000000"/>
          <w:kern w:val="0"/>
          <w:sz w:val="24"/>
          <w:szCs w:val="24"/>
        </w:rPr>
      </w:pPr>
      <w:r w:rsidRPr="00A966F7">
        <w:rPr>
          <w:rFonts w:asciiTheme="minorEastAsia" w:eastAsiaTheme="minorEastAsia" w:hAnsiTheme="minorEastAsia" w:cs="ＭＳ Ｐゴシック" w:hint="eastAsia"/>
          <w:bCs/>
          <w:color w:val="000000"/>
          <w:kern w:val="0"/>
          <w:sz w:val="24"/>
          <w:szCs w:val="24"/>
        </w:rPr>
        <w:t>このような状況を踏まえ、災害から人々の生命・財産、まち、自然の生態系を守るため、２０１５年に合意されたパリ協定では「産業革命以前からの平均気温上昇の幅を２℃未満の１．５℃に抑えるよう努力する」との目標が国際的に広く共有されました。そして、この目標達成のためには「２０５０年までにＣＯ２の実質排出量をゼロにする必要がある」とされております。</w:t>
      </w:r>
    </w:p>
    <w:p w:rsidR="00A966F7" w:rsidRPr="00A966F7" w:rsidRDefault="00A966F7" w:rsidP="00A966F7">
      <w:pPr>
        <w:ind w:firstLineChars="100" w:firstLine="246"/>
        <w:jc w:val="left"/>
        <w:rPr>
          <w:rFonts w:asciiTheme="minorEastAsia" w:eastAsiaTheme="minorEastAsia" w:hAnsiTheme="minorEastAsia" w:cs="ＭＳ Ｐゴシック"/>
          <w:bCs/>
          <w:color w:val="000000"/>
          <w:kern w:val="0"/>
          <w:sz w:val="24"/>
          <w:szCs w:val="24"/>
        </w:rPr>
      </w:pPr>
    </w:p>
    <w:p w:rsidR="00A966F7" w:rsidRPr="00A966F7" w:rsidRDefault="00A966F7" w:rsidP="00A966F7">
      <w:pPr>
        <w:ind w:firstLineChars="100" w:firstLine="246"/>
        <w:jc w:val="left"/>
        <w:rPr>
          <w:rFonts w:asciiTheme="minorEastAsia" w:eastAsiaTheme="minorEastAsia" w:hAnsiTheme="minorEastAsia" w:cs="ＭＳ Ｐゴシック"/>
          <w:bCs/>
          <w:color w:val="000000"/>
          <w:kern w:val="0"/>
          <w:sz w:val="24"/>
          <w:szCs w:val="24"/>
        </w:rPr>
      </w:pPr>
      <w:r w:rsidRPr="00A966F7">
        <w:rPr>
          <w:rFonts w:asciiTheme="minorEastAsia" w:eastAsiaTheme="minorEastAsia" w:hAnsiTheme="minorEastAsia" w:cs="ＭＳ Ｐゴシック" w:hint="eastAsia"/>
          <w:bCs/>
          <w:color w:val="000000"/>
          <w:kern w:val="0"/>
          <w:sz w:val="24"/>
          <w:szCs w:val="24"/>
        </w:rPr>
        <w:t>串間市は、</w:t>
      </w:r>
      <w:r w:rsidR="00C26CAD">
        <w:rPr>
          <w:rFonts w:asciiTheme="minorEastAsia" w:eastAsiaTheme="minorEastAsia" w:hAnsiTheme="minorEastAsia" w:cs="ＭＳ Ｐゴシック" w:hint="eastAsia"/>
          <w:bCs/>
          <w:color w:val="000000"/>
          <w:kern w:val="0"/>
          <w:sz w:val="24"/>
          <w:szCs w:val="24"/>
        </w:rPr>
        <w:t>ＳＤＧ</w:t>
      </w:r>
      <w:r w:rsidRPr="00A966F7">
        <w:rPr>
          <w:rFonts w:asciiTheme="minorEastAsia" w:eastAsiaTheme="minorEastAsia" w:hAnsiTheme="minorEastAsia" w:cs="ＭＳ Ｐゴシック"/>
          <w:bCs/>
          <w:color w:val="000000"/>
          <w:kern w:val="0"/>
          <w:sz w:val="24"/>
          <w:szCs w:val="24"/>
        </w:rPr>
        <w:t>ｓの理念を念頭に掲げ、雄大な自然を背景とする風力発電、木質バイオマス発電、太陽光発電、小水力発電などの再生可能エネルギー施設や地中熱を活用した施設の整備も進んでおり、これらを活かした循環型社会の形成が図られることにより持続可能性が高まっていくものと考えております。</w:t>
      </w:r>
    </w:p>
    <w:p w:rsidR="00A966F7" w:rsidRPr="00C26CAD" w:rsidRDefault="00A966F7" w:rsidP="00A966F7">
      <w:pPr>
        <w:ind w:firstLineChars="100" w:firstLine="246"/>
        <w:jc w:val="left"/>
        <w:rPr>
          <w:rFonts w:asciiTheme="minorEastAsia" w:eastAsiaTheme="minorEastAsia" w:hAnsiTheme="minorEastAsia" w:cs="ＭＳ Ｐゴシック"/>
          <w:bCs/>
          <w:color w:val="000000"/>
          <w:kern w:val="0"/>
          <w:sz w:val="24"/>
          <w:szCs w:val="24"/>
        </w:rPr>
      </w:pPr>
    </w:p>
    <w:p w:rsidR="0061148B" w:rsidRDefault="00A966F7" w:rsidP="00A966F7">
      <w:pPr>
        <w:ind w:firstLineChars="100" w:firstLine="246"/>
        <w:jc w:val="left"/>
        <w:rPr>
          <w:rFonts w:asciiTheme="minorEastAsia" w:eastAsiaTheme="minorEastAsia" w:hAnsiTheme="minorEastAsia" w:cs="ＭＳ Ｐゴシック"/>
          <w:bCs/>
          <w:color w:val="000000"/>
          <w:kern w:val="0"/>
          <w:sz w:val="24"/>
          <w:szCs w:val="24"/>
        </w:rPr>
      </w:pPr>
      <w:r w:rsidRPr="00A966F7">
        <w:rPr>
          <w:rFonts w:asciiTheme="minorEastAsia" w:eastAsiaTheme="minorEastAsia" w:hAnsiTheme="minorEastAsia" w:cs="ＭＳ Ｐゴシック" w:hint="eastAsia"/>
          <w:bCs/>
          <w:color w:val="000000"/>
          <w:kern w:val="0"/>
          <w:sz w:val="24"/>
          <w:szCs w:val="24"/>
        </w:rPr>
        <w:t>将来の安全・安心な暮らしを守り、そして、災害に強く自然との共生ができるまちを目指し、２０５０年までにＣＯ２排出量実質ゼロにする「ゼロカーボンシティ串間」の実現に向け、市民や事業者と一体になって取り組んでいくことをここに宣言します。</w:t>
      </w:r>
    </w:p>
    <w:p w:rsidR="0061148B" w:rsidRDefault="0061148B" w:rsidP="0061148B">
      <w:pPr>
        <w:jc w:val="left"/>
        <w:rPr>
          <w:rFonts w:asciiTheme="minorEastAsia" w:eastAsiaTheme="minorEastAsia" w:hAnsiTheme="minorEastAsia" w:cs="ＭＳ Ｐゴシック"/>
          <w:bCs/>
          <w:color w:val="000000"/>
          <w:kern w:val="0"/>
          <w:sz w:val="24"/>
          <w:szCs w:val="24"/>
        </w:rPr>
      </w:pPr>
    </w:p>
    <w:p w:rsidR="0061148B" w:rsidRDefault="0061148B" w:rsidP="0061148B">
      <w:pPr>
        <w:jc w:val="left"/>
        <w:rPr>
          <w:rFonts w:asciiTheme="minorEastAsia" w:eastAsiaTheme="minorEastAsia" w:hAnsiTheme="minorEastAsia" w:cs="ＭＳ Ｐゴシック"/>
          <w:bCs/>
          <w:color w:val="000000"/>
          <w:kern w:val="0"/>
          <w:sz w:val="24"/>
          <w:szCs w:val="24"/>
        </w:rPr>
      </w:pPr>
    </w:p>
    <w:p w:rsidR="0061148B" w:rsidRDefault="0061148B" w:rsidP="0061148B">
      <w:pPr>
        <w:jc w:val="center"/>
        <w:rPr>
          <w:rFonts w:asciiTheme="minorEastAsia" w:eastAsiaTheme="minorEastAsia" w:hAnsiTheme="minorEastAsia" w:cs="ＭＳ Ｐゴシック"/>
          <w:bCs/>
          <w:color w:val="000000"/>
          <w:kern w:val="0"/>
          <w:sz w:val="24"/>
          <w:szCs w:val="24"/>
        </w:rPr>
      </w:pPr>
      <w:r>
        <w:rPr>
          <w:rFonts w:asciiTheme="minorEastAsia" w:eastAsiaTheme="minorEastAsia" w:hAnsiTheme="minorEastAsia" w:cs="ＭＳ Ｐゴシック" w:hint="eastAsia"/>
          <w:bCs/>
          <w:color w:val="000000"/>
          <w:kern w:val="0"/>
          <w:sz w:val="24"/>
          <w:szCs w:val="24"/>
        </w:rPr>
        <w:t>串間市</w:t>
      </w:r>
    </w:p>
    <w:p w:rsidR="00732983" w:rsidRPr="00D756FB" w:rsidRDefault="00732983" w:rsidP="00732983">
      <w:pPr>
        <w:jc w:val="left"/>
        <w:rPr>
          <w:rFonts w:asciiTheme="minorEastAsia" w:eastAsiaTheme="minorEastAsia" w:hAnsiTheme="minorEastAsia" w:cs="ＭＳ Ｐゴシック"/>
          <w:bCs/>
          <w:color w:val="000000"/>
          <w:kern w:val="0"/>
          <w:sz w:val="24"/>
          <w:szCs w:val="24"/>
        </w:rPr>
      </w:pPr>
    </w:p>
    <w:sectPr w:rsidR="00732983" w:rsidRPr="00D756FB" w:rsidSect="00D756FB">
      <w:pgSz w:w="11906" w:h="16838"/>
      <w:pgMar w:top="1701" w:right="1701" w:bottom="1701" w:left="1701" w:header="851" w:footer="992" w:gutter="0"/>
      <w:cols w:space="720"/>
      <w:docGrid w:type="linesAndChars" w:linePitch="413"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446" w:rsidRDefault="00050446">
      <w:r>
        <w:separator/>
      </w:r>
    </w:p>
  </w:endnote>
  <w:endnote w:type="continuationSeparator" w:id="0">
    <w:p w:rsidR="00050446" w:rsidRDefault="0005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446" w:rsidRDefault="00050446">
      <w:r>
        <w:separator/>
      </w:r>
    </w:p>
  </w:footnote>
  <w:footnote w:type="continuationSeparator" w:id="0">
    <w:p w:rsidR="00050446" w:rsidRDefault="00050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efaultTableStyle w:val="1"/>
  <w:drawingGridHorizontalSpacing w:val="128"/>
  <w:drawingGridVerticalSpacing w:val="4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D51B9"/>
    <w:rsid w:val="00050446"/>
    <w:rsid w:val="003E7764"/>
    <w:rsid w:val="005326CD"/>
    <w:rsid w:val="005D51B9"/>
    <w:rsid w:val="0061148B"/>
    <w:rsid w:val="00732983"/>
    <w:rsid w:val="00A966F7"/>
    <w:rsid w:val="00B734AE"/>
    <w:rsid w:val="00C26CAD"/>
    <w:rsid w:val="00CE4A82"/>
    <w:rsid w:val="00D40128"/>
    <w:rsid w:val="00D756FB"/>
    <w:rsid w:val="00E52888"/>
    <w:rsid w:val="00F10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rFonts w:ascii="ＭＳ 明朝" w:eastAsia="ＭＳ 明朝" w:hAnsi="ＭＳ 明朝"/>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sz w:val="25"/>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sz w:val="25"/>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rFonts w:ascii="ＭＳ 明朝" w:eastAsia="ＭＳ 明朝" w:hAnsi="ＭＳ 明朝"/>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sz w:val="25"/>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sz w:val="25"/>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980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E2998-0B92-42F9-A712-F17B37D85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翔</dc:creator>
  <cp:lastModifiedBy>武田　花耶乃</cp:lastModifiedBy>
  <cp:revision>71</cp:revision>
  <cp:lastPrinted>2020-11-09T00:05:00Z</cp:lastPrinted>
  <dcterms:created xsi:type="dcterms:W3CDTF">2018-05-17T08:12:00Z</dcterms:created>
  <dcterms:modified xsi:type="dcterms:W3CDTF">2020-12-11T02:45:00Z</dcterms:modified>
</cp:coreProperties>
</file>