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jc w:val="center"/>
        <w:rPr>
          <w:rFonts w:hint="default" w:ascii="ＭＳ 明朝" w:hAnsi="ＭＳ 明朝" w:eastAsia="ＭＳ 明朝"/>
        </w:rPr>
      </w:pPr>
      <w:bookmarkStart w:id="0" w:name="_GoBack"/>
      <w:bookmarkEnd w:id="0"/>
      <w:r>
        <w:rPr>
          <w:rFonts w:hint="eastAsia" w:ascii="ＭＳ 明朝" w:hAnsi="ＭＳ 明朝" w:eastAsia="ＭＳ 明朝"/>
          <w:sz w:val="28"/>
        </w:rPr>
        <w:t>令和７年度　串間市会計年度任用職員募集要項</w:t>
      </w:r>
    </w:p>
    <w:tbl>
      <w:tblPr>
        <w:tblStyle w:val="31"/>
        <w:tblW w:w="9639" w:type="dxa"/>
        <w:tblInd w:w="108" w:type="dxa"/>
        <w:tblLayout w:type="fixed"/>
        <w:tblLook w:firstRow="1" w:lastRow="0" w:firstColumn="1" w:lastColumn="0" w:noHBand="0" w:noVBand="1" w:val="04A0"/>
      </w:tblPr>
      <w:tblGrid>
        <w:gridCol w:w="9639"/>
      </w:tblGrid>
      <w:tr>
        <w:trPr/>
        <w:tc>
          <w:tcPr>
            <w:tcW w:w="9639" w:type="dxa"/>
            <w:vAlign w:val="top"/>
          </w:tcPr>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会計年度任用職員とは、地方公務員法第２２条の２第１項の規定に基づき任用される非常勤職員です。採用されると、一般職の地方公務員となり、服務規程（職務専念義務や守秘義務等）が適用されます。</w:t>
            </w:r>
          </w:p>
        </w:tc>
      </w:tr>
    </w:tbl>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１　募集職種・業務内容等</w:t>
      </w:r>
    </w:p>
    <w:p>
      <w:pPr>
        <w:pStyle w:val="0"/>
        <w:spacing w:line="320" w:lineRule="exact"/>
        <w:rPr>
          <w:rFonts w:hint="default" w:ascii="ＭＳ 明朝" w:hAnsi="ＭＳ 明朝" w:eastAsia="ＭＳ 明朝"/>
        </w:rPr>
      </w:pPr>
      <w:r>
        <w:rPr>
          <w:rFonts w:hint="eastAsia" w:ascii="ＭＳ 明朝" w:hAnsi="ＭＳ 明朝" w:eastAsia="ＭＳ 明朝"/>
        </w:rPr>
        <w:t>　　別紙「串間市会計年度任用職員募集一覧」のとおり</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２　勤務条件</w:t>
      </w:r>
    </w:p>
    <w:tbl>
      <w:tblPr>
        <w:tblStyle w:val="31"/>
        <w:tblW w:w="9639" w:type="dxa"/>
        <w:tblInd w:w="108" w:type="dxa"/>
        <w:tblLayout w:type="fixed"/>
        <w:tblLook w:firstRow="1" w:lastRow="0" w:firstColumn="1" w:lastColumn="0" w:noHBand="0" w:noVBand="1" w:val="04A0"/>
      </w:tblPr>
      <w:tblGrid>
        <w:gridCol w:w="1276"/>
        <w:gridCol w:w="8363"/>
      </w:tblGrid>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任用期間</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１会計年度（任用の日から令和８年３月３１日まで）の範囲内</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勤務場所</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串間市役所、串間市総合保健福祉センター等の出先機関のうちいずれか</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勤務日数、勤務時間</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週５日以内</w:t>
            </w:r>
          </w:p>
          <w:p>
            <w:pPr>
              <w:pStyle w:val="0"/>
              <w:spacing w:line="320" w:lineRule="exact"/>
              <w:rPr>
                <w:rFonts w:hint="default" w:ascii="ＭＳ 明朝" w:hAnsi="ＭＳ 明朝" w:eastAsia="ＭＳ 明朝"/>
              </w:rPr>
            </w:pPr>
            <w:r>
              <w:rPr>
                <w:rFonts w:hint="eastAsia" w:ascii="ＭＳ 明朝" w:hAnsi="ＭＳ 明朝" w:eastAsia="ＭＳ 明朝"/>
              </w:rPr>
              <w:t>１日７時間４５分以内、週３８時間４５分以内</w:t>
            </w:r>
          </w:p>
          <w:p>
            <w:pPr>
              <w:pStyle w:val="0"/>
              <w:spacing w:line="320" w:lineRule="exact"/>
              <w:ind w:left="210" w:hanging="210" w:hangingChars="100"/>
              <w:rPr>
                <w:rFonts w:hint="default" w:ascii="ＭＳ 明朝" w:hAnsi="ＭＳ 明朝" w:eastAsia="ＭＳ 明朝"/>
              </w:rPr>
            </w:pPr>
            <w:r>
              <w:rPr>
                <w:rFonts w:hint="eastAsia" w:ascii="ＭＳ 明朝" w:hAnsi="ＭＳ 明朝" w:eastAsia="ＭＳ 明朝"/>
                <w:color w:val="FF0000"/>
              </w:rPr>
              <w:t>※職種等により異なるため、串間市会計年度任用職員募集一覧をご確認ください。</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休日</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週休日（原則として土・日曜日）、祝日、年末年始</w:t>
            </w:r>
          </w:p>
          <w:p>
            <w:pPr>
              <w:pStyle w:val="0"/>
              <w:spacing w:line="320" w:lineRule="exact"/>
              <w:rPr>
                <w:rFonts w:hint="default" w:ascii="ＭＳ 明朝" w:hAnsi="ＭＳ 明朝" w:eastAsia="ＭＳ 明朝"/>
              </w:rPr>
            </w:pPr>
            <w:r>
              <w:rPr>
                <w:rFonts w:hint="eastAsia" w:ascii="ＭＳ 明朝" w:hAnsi="ＭＳ 明朝" w:eastAsia="ＭＳ 明朝"/>
              </w:rPr>
              <w:t>※職種によっては異なる場合があります。</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休暇</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任用期間等に応じて、年次有給休暇を付与します。</w:t>
            </w:r>
          </w:p>
          <w:p>
            <w:pPr>
              <w:pStyle w:val="0"/>
              <w:spacing w:line="320" w:lineRule="exact"/>
              <w:rPr>
                <w:rFonts w:hint="default" w:ascii="ＭＳ 明朝" w:hAnsi="ＭＳ 明朝" w:eastAsia="ＭＳ 明朝"/>
              </w:rPr>
            </w:pPr>
            <w:r>
              <w:rPr>
                <w:rFonts w:hint="eastAsia" w:ascii="ＭＳ 明朝" w:hAnsi="ＭＳ 明朝" w:eastAsia="ＭＳ 明朝"/>
              </w:rPr>
              <w:t>その他、特別休暇（有給・無給）があります。</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給料・報酬</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串間市会計年度任用職員募集一覧をご確認ください。</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諸手当</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通勤手当・時間外勤務手当・期末手当等</w:t>
            </w:r>
          </w:p>
          <w:p>
            <w:pPr>
              <w:pStyle w:val="0"/>
              <w:spacing w:line="320" w:lineRule="exact"/>
              <w:rPr>
                <w:rFonts w:hint="default" w:ascii="ＭＳ 明朝" w:hAnsi="ＭＳ 明朝" w:eastAsia="ＭＳ 明朝"/>
              </w:rPr>
            </w:pPr>
            <w:r>
              <w:rPr>
                <w:rFonts w:hint="eastAsia" w:ascii="ＭＳ 明朝" w:hAnsi="ＭＳ 明朝" w:eastAsia="ＭＳ 明朝"/>
              </w:rPr>
              <w:t>※条例・規則の条件に当てはまる場合に支給されます。</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社会保険等</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健康保険（共済組合）・厚生年金保険・雇用保険が適用されます。</w:t>
            </w:r>
          </w:p>
          <w:p>
            <w:pPr>
              <w:pStyle w:val="0"/>
              <w:spacing w:line="320" w:lineRule="exact"/>
              <w:rPr>
                <w:rFonts w:hint="default" w:ascii="ＭＳ 明朝" w:hAnsi="ＭＳ 明朝" w:eastAsia="ＭＳ 明朝"/>
              </w:rPr>
            </w:pPr>
            <w:r>
              <w:rPr>
                <w:rFonts w:hint="eastAsia" w:ascii="ＭＳ 明朝" w:hAnsi="ＭＳ 明朝" w:eastAsia="ＭＳ 明朝"/>
              </w:rPr>
              <w:t>※任用期間や勤務時間によっては、対象とならない場合があります。</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公務災害</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公務上の災害又は通勤による災害についての補償制度があります。</w:t>
            </w:r>
          </w:p>
        </w:tc>
      </w:tr>
      <w:tr>
        <w:trPr/>
        <w:tc>
          <w:tcPr>
            <w:tcW w:w="1276"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服務</w:t>
            </w:r>
          </w:p>
        </w:tc>
        <w:tc>
          <w:tcPr>
            <w:tcW w:w="8363" w:type="dxa"/>
            <w:vAlign w:val="top"/>
          </w:tcPr>
          <w:p>
            <w:pPr>
              <w:pStyle w:val="0"/>
              <w:spacing w:line="320" w:lineRule="exact"/>
              <w:rPr>
                <w:rFonts w:hint="default" w:ascii="ＭＳ 明朝" w:hAnsi="ＭＳ 明朝" w:eastAsia="ＭＳ 明朝"/>
              </w:rPr>
            </w:pPr>
            <w:r>
              <w:rPr>
                <w:rFonts w:hint="eastAsia" w:ascii="ＭＳ 明朝" w:hAnsi="ＭＳ 明朝" w:eastAsia="ＭＳ 明朝"/>
              </w:rPr>
              <w:t>会計年度任用職員は一般職の地方公務員であるため、地方公務員法の服務に関する各規定が適用されます。</w:t>
            </w:r>
          </w:p>
        </w:tc>
      </w:tr>
    </w:tbl>
    <w:p>
      <w:pPr>
        <w:pStyle w:val="0"/>
        <w:spacing w:line="200" w:lineRule="exact"/>
        <w:rPr>
          <w:rFonts w:hint="default" w:ascii="ＭＳ 明朝" w:hAnsi="ＭＳ 明朝" w:eastAsia="ＭＳ 明朝"/>
          <w:sz w:val="24"/>
        </w:rPr>
      </w:pPr>
    </w:p>
    <w:p>
      <w:pPr>
        <w:pStyle w:val="0"/>
        <w:spacing w:line="320" w:lineRule="exact"/>
        <w:rPr>
          <w:rFonts w:hint="default" w:ascii="ＭＳ 明朝" w:hAnsi="ＭＳ 明朝" w:eastAsia="ＭＳ 明朝"/>
        </w:rPr>
      </w:pPr>
      <w:r>
        <w:rPr>
          <w:rFonts w:hint="eastAsia" w:ascii="ＭＳ 明朝" w:hAnsi="ＭＳ 明朝" w:eastAsia="ＭＳ 明朝"/>
        </w:rPr>
        <w:t>３　受験資格</w:t>
      </w:r>
    </w:p>
    <w:p>
      <w:pPr>
        <w:pStyle w:val="0"/>
        <w:spacing w:line="320" w:lineRule="exact"/>
        <w:rPr>
          <w:rFonts w:hint="default" w:ascii="ＭＳ 明朝" w:hAnsi="ＭＳ 明朝" w:eastAsia="ＭＳ 明朝"/>
        </w:rPr>
      </w:pPr>
      <w:r>
        <w:rPr>
          <w:rFonts w:hint="eastAsia" w:ascii="ＭＳ 明朝" w:hAnsi="ＭＳ 明朝" w:eastAsia="ＭＳ 明朝"/>
        </w:rPr>
        <w:t>　（１）年齢・学歴は問いません。</w:t>
      </w:r>
    </w:p>
    <w:p>
      <w:pPr>
        <w:pStyle w:val="0"/>
        <w:spacing w:line="320" w:lineRule="exact"/>
        <w:rPr>
          <w:rFonts w:hint="default" w:ascii="ＭＳ 明朝" w:hAnsi="ＭＳ 明朝" w:eastAsia="ＭＳ 明朝"/>
        </w:rPr>
      </w:pPr>
      <w:r>
        <w:rPr>
          <w:rFonts w:hint="eastAsia" w:ascii="ＭＳ 明朝" w:hAnsi="ＭＳ 明朝" w:eastAsia="ＭＳ 明朝"/>
        </w:rPr>
        <w:t>　（２）資格要件等がある職種については、その資格等を有する方</w:t>
      </w:r>
    </w:p>
    <w:p>
      <w:pPr>
        <w:pStyle w:val="0"/>
        <w:spacing w:line="320" w:lineRule="exact"/>
        <w:rPr>
          <w:rFonts w:hint="default" w:ascii="ＭＳ 明朝" w:hAnsi="ＭＳ 明朝" w:eastAsia="ＭＳ 明朝"/>
        </w:rPr>
      </w:pPr>
      <w:r>
        <w:rPr>
          <w:rFonts w:hint="eastAsia" w:ascii="ＭＳ 明朝" w:hAnsi="ＭＳ 明朝" w:eastAsia="ＭＳ 明朝"/>
        </w:rPr>
        <w:t>　　　　※詳細については、「串間市会計年度任用職員募集一覧」を確認してください。</w:t>
      </w:r>
    </w:p>
    <w:p>
      <w:pPr>
        <w:pStyle w:val="0"/>
        <w:spacing w:line="320" w:lineRule="exact"/>
        <w:rPr>
          <w:rFonts w:hint="default" w:ascii="ＭＳ 明朝" w:hAnsi="ＭＳ 明朝" w:eastAsia="ＭＳ 明朝"/>
        </w:rPr>
      </w:pPr>
      <w:r>
        <w:rPr>
          <w:rFonts w:hint="eastAsia" w:ascii="ＭＳ 明朝" w:hAnsi="ＭＳ 明朝" w:eastAsia="ＭＳ 明朝"/>
        </w:rPr>
        <w:t>　（３）地方公務員法第１６条の規定に基づき、次の項目に該当する人は受験できません。</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・禁錮以上の刑に処せられ、その執行を終わるまで又はその執行を受けることがなくなるまでの人</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・串間市職員として懲戒免職の処分を受け、当該処分の日から２年を経過しない人</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・日本国憲法施行の日以後において、日本国憲法又はその下に成立した政府を暴力で破壊することを主張する政党その他の団体を結成し、又はこれに加入した人</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４　選考方法</w:t>
      </w:r>
    </w:p>
    <w:p>
      <w:pPr>
        <w:pStyle w:val="0"/>
        <w:spacing w:line="320" w:lineRule="exact"/>
        <w:rPr>
          <w:rFonts w:hint="default" w:ascii="ＭＳ 明朝" w:hAnsi="ＭＳ 明朝" w:eastAsia="ＭＳ 明朝"/>
        </w:rPr>
      </w:pPr>
      <w:r>
        <w:rPr>
          <w:rFonts w:hint="eastAsia" w:ascii="ＭＳ 明朝" w:hAnsi="ＭＳ 明朝" w:eastAsia="ＭＳ 明朝"/>
        </w:rPr>
        <w:t>　　書類選考及び面接選考</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５　試験の日程、会場及び合格発表</w:t>
      </w:r>
    </w:p>
    <w:tbl>
      <w:tblPr>
        <w:tblStyle w:val="31"/>
        <w:tblW w:w="9836" w:type="dxa"/>
        <w:tblInd w:w="0" w:type="dxa"/>
        <w:tblLayout w:type="fixed"/>
        <w:tblLook w:firstRow="1" w:lastRow="0" w:firstColumn="1" w:lastColumn="0" w:noHBand="0" w:noVBand="1" w:val="04A0"/>
      </w:tblPr>
      <w:tblGrid>
        <w:gridCol w:w="1242"/>
        <w:gridCol w:w="2694"/>
        <w:gridCol w:w="1417"/>
        <w:gridCol w:w="4483"/>
      </w:tblGrid>
      <w:tr>
        <w:trPr/>
        <w:tc>
          <w:tcPr>
            <w:tcW w:w="1242"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試験内容</w:t>
            </w:r>
          </w:p>
        </w:tc>
        <w:tc>
          <w:tcPr>
            <w:tcW w:w="2694"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日程</w:t>
            </w:r>
          </w:p>
        </w:tc>
        <w:tc>
          <w:tcPr>
            <w:tcW w:w="1417"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会場</w:t>
            </w:r>
          </w:p>
        </w:tc>
        <w:tc>
          <w:tcPr>
            <w:tcW w:w="4483" w:type="dxa"/>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合格発表</w:t>
            </w:r>
          </w:p>
        </w:tc>
      </w:tr>
      <w:tr>
        <w:trPr>
          <w:trHeight w:val="541" w:hRule="atLeast"/>
        </w:trPr>
        <w:tc>
          <w:tcPr>
            <w:tcW w:w="1242"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面接試験</w:t>
            </w:r>
          </w:p>
        </w:tc>
        <w:tc>
          <w:tcPr>
            <w:tcW w:w="2694"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　別途通知</w:t>
            </w:r>
          </w:p>
        </w:tc>
        <w:tc>
          <w:tcPr>
            <w:tcW w:w="1417"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別途通知</w:t>
            </w:r>
          </w:p>
        </w:tc>
        <w:tc>
          <w:tcPr>
            <w:tcW w:w="4483"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合否に関わらず、全ての受験者に通知します。</w:t>
            </w:r>
          </w:p>
        </w:tc>
      </w:tr>
    </w:tbl>
    <w:p>
      <w:pPr>
        <w:pStyle w:val="0"/>
        <w:spacing w:line="320" w:lineRule="exact"/>
        <w:rPr>
          <w:rFonts w:hint="default" w:ascii="ＭＳ 明朝" w:hAnsi="ＭＳ 明朝" w:eastAsia="ＭＳ 明朝"/>
          <w:color w:val="FF0000"/>
        </w:rPr>
      </w:pPr>
      <w:r>
        <w:rPr>
          <w:rFonts w:hint="eastAsia" w:ascii="ＭＳ 明朝" w:hAnsi="ＭＳ 明朝" w:eastAsia="ＭＳ 明朝"/>
          <w:color w:val="FF0000"/>
        </w:rPr>
        <w:t>※面接時間につきましては、別途、連絡いたします。</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６　申込手続等</w:t>
      </w:r>
    </w:p>
    <w:p>
      <w:pPr>
        <w:pStyle w:val="0"/>
        <w:spacing w:line="320" w:lineRule="exact"/>
        <w:rPr>
          <w:rFonts w:hint="default" w:ascii="ＭＳ 明朝" w:hAnsi="ＭＳ 明朝" w:eastAsia="ＭＳ 明朝"/>
        </w:rPr>
      </w:pPr>
      <w:r>
        <w:rPr>
          <w:rFonts w:hint="eastAsia" w:ascii="ＭＳ 明朝" w:hAnsi="ＭＳ 明朝" w:eastAsia="ＭＳ 明朝"/>
        </w:rPr>
        <w:t>　（１）　串間市役所総務課職員係へ直接提出するか、又は郵送によって申込みを行う方</w:t>
      </w:r>
    </w:p>
    <w:p>
      <w:pPr>
        <w:pStyle w:val="0"/>
        <w:spacing w:line="320" w:lineRule="exact"/>
        <w:rPr>
          <w:rFonts w:hint="default" w:ascii="ＭＳ 明朝" w:hAnsi="ＭＳ 明朝" w:eastAsia="ＭＳ 明朝"/>
        </w:rPr>
      </w:pPr>
      <w:r>
        <w:rPr>
          <w:rFonts w:hint="eastAsia" w:ascii="ＭＳ 明朝" w:hAnsi="ＭＳ 明朝" w:eastAsia="ＭＳ 明朝"/>
        </w:rPr>
        <w:t>　　　　ア　串間市会計年度任用職員選考申込書の請求</w:t>
      </w:r>
    </w:p>
    <w:p>
      <w:pPr>
        <w:pStyle w:val="0"/>
        <w:spacing w:line="320" w:lineRule="exact"/>
        <w:ind w:left="1050" w:leftChars="500" w:firstLine="210" w:firstLineChars="100"/>
        <w:rPr>
          <w:rFonts w:hint="default" w:ascii="ＭＳ 明朝" w:hAnsi="ＭＳ 明朝" w:eastAsia="ＭＳ 明朝"/>
        </w:rPr>
      </w:pPr>
      <w:r>
        <w:rPr>
          <w:rFonts w:hint="eastAsia" w:ascii="ＭＳ 明朝" w:hAnsi="ＭＳ 明朝" w:eastAsia="ＭＳ 明朝"/>
        </w:rPr>
        <w:t>申込書は、串間市役所総務課職員係で交付するほか、串間市公式サイトからダウンロードしてご利用ください。郵送で申込書を請求する場合は、封筒の表に「串間市会計年度任用職員選考申込書請求」と朱書きし、１４０円切手を貼った返信用封筒（Ａ４版が入る大きさ）を必ず同封してください。</w:t>
      </w:r>
    </w:p>
    <w:p>
      <w:pPr>
        <w:pStyle w:val="0"/>
        <w:spacing w:line="320" w:lineRule="exact"/>
        <w:ind w:firstLine="840" w:firstLineChars="400"/>
        <w:rPr>
          <w:rFonts w:hint="default" w:ascii="ＭＳ 明朝" w:hAnsi="ＭＳ 明朝" w:eastAsia="ＭＳ 明朝"/>
        </w:rPr>
      </w:pPr>
      <w:r>
        <w:rPr>
          <w:rFonts w:hint="eastAsia" w:ascii="ＭＳ 明朝" w:hAnsi="ＭＳ 明朝" w:eastAsia="ＭＳ 明朝"/>
        </w:rPr>
        <w:t>イ　申込書等の提出</w:t>
      </w:r>
    </w:p>
    <w:p>
      <w:pPr>
        <w:pStyle w:val="0"/>
        <w:spacing w:line="320" w:lineRule="exact"/>
        <w:rPr>
          <w:rFonts w:hint="default" w:ascii="ＭＳ 明朝" w:hAnsi="ＭＳ 明朝" w:eastAsia="ＭＳ 明朝"/>
        </w:rPr>
      </w:pPr>
      <w:r>
        <w:rPr>
          <w:rFonts w:hint="eastAsia" w:ascii="ＭＳ 明朝" w:hAnsi="ＭＳ 明朝" w:eastAsia="ＭＳ 明朝"/>
        </w:rPr>
        <w:t>　　　　　　提出書類</w:t>
      </w:r>
    </w:p>
    <w:p>
      <w:pPr>
        <w:pStyle w:val="0"/>
        <w:spacing w:line="320" w:lineRule="exact"/>
        <w:rPr>
          <w:rFonts w:hint="default" w:ascii="ＭＳ 明朝" w:hAnsi="ＭＳ 明朝" w:eastAsia="ＭＳ 明朝"/>
        </w:rPr>
      </w:pPr>
      <w:r>
        <w:rPr>
          <w:rFonts w:hint="eastAsia" w:ascii="ＭＳ 明朝" w:hAnsi="ＭＳ 明朝" w:eastAsia="ＭＳ 明朝"/>
        </w:rPr>
        <w:t>　　　　　　・串間市会計年度任用職員選考申込書（写真を必ず貼付すること）</w:t>
      </w:r>
    </w:p>
    <w:p>
      <w:pPr>
        <w:pStyle w:val="0"/>
        <w:spacing w:line="320" w:lineRule="exact"/>
        <w:rPr>
          <w:rFonts w:hint="default" w:ascii="ＭＳ 明朝" w:hAnsi="ＭＳ 明朝" w:eastAsia="ＭＳ 明朝"/>
        </w:rPr>
      </w:pPr>
      <w:r>
        <w:rPr>
          <w:rFonts w:hint="eastAsia" w:ascii="ＭＳ 明朝" w:hAnsi="ＭＳ 明朝" w:eastAsia="ＭＳ 明朝"/>
        </w:rPr>
        <w:t>　　　　　　・免許証の写し</w:t>
      </w:r>
    </w:p>
    <w:p>
      <w:pPr>
        <w:pStyle w:val="0"/>
        <w:spacing w:line="320" w:lineRule="exact"/>
        <w:rPr>
          <w:rFonts w:hint="default" w:ascii="ＭＳ 明朝" w:hAnsi="ＭＳ 明朝" w:eastAsia="ＭＳ 明朝"/>
        </w:rPr>
      </w:pPr>
      <w:r>
        <w:rPr>
          <w:rFonts w:hint="eastAsia" w:ascii="ＭＳ 明朝" w:hAnsi="ＭＳ 明朝" w:eastAsia="ＭＳ 明朝"/>
        </w:rPr>
        <w:t>　　　　　　・資格証等の写し（資格・免許等が必要な職種のみ）</w:t>
      </w:r>
    </w:p>
    <w:p>
      <w:pPr>
        <w:pStyle w:val="0"/>
        <w:spacing w:line="320" w:lineRule="exact"/>
        <w:rPr>
          <w:rFonts w:hint="default" w:ascii="ＭＳ 明朝" w:hAnsi="ＭＳ 明朝" w:eastAsia="ＭＳ 明朝"/>
        </w:rPr>
      </w:pPr>
      <w:r>
        <w:rPr>
          <w:rFonts w:hint="eastAsia" w:ascii="ＭＳ 明朝" w:hAnsi="ＭＳ 明朝" w:eastAsia="ＭＳ 明朝"/>
        </w:rPr>
        <w:t>　　　　　　　※一部、ＡＴ限定不可の職種があります。詳しくはお問い合わせください。</w:t>
      </w:r>
    </w:p>
    <w:p>
      <w:pPr>
        <w:pStyle w:val="0"/>
        <w:spacing w:line="320" w:lineRule="exact"/>
        <w:rPr>
          <w:rFonts w:hint="default" w:ascii="ＭＳ 明朝" w:hAnsi="ＭＳ 明朝" w:eastAsia="ＭＳ 明朝"/>
        </w:rPr>
      </w:pPr>
      <w:r>
        <w:rPr>
          <w:rFonts w:hint="eastAsia" w:ascii="ＭＳ 明朝" w:hAnsi="ＭＳ 明朝" w:eastAsia="ＭＳ 明朝"/>
        </w:rPr>
        <w:t>　　　　　　・身体等に障がいのある人は、各種手帳の写し</w:t>
      </w:r>
    </w:p>
    <w:p>
      <w:pPr>
        <w:pStyle w:val="0"/>
        <w:spacing w:line="320" w:lineRule="exact"/>
        <w:rPr>
          <w:rFonts w:hint="default" w:ascii="ＭＳ 明朝" w:hAnsi="ＭＳ 明朝" w:eastAsia="ＭＳ 明朝"/>
        </w:rPr>
      </w:pPr>
      <w:r>
        <w:rPr>
          <w:rFonts w:hint="eastAsia" w:ascii="ＭＳ 明朝" w:hAnsi="ＭＳ 明朝" w:eastAsia="ＭＳ 明朝"/>
        </w:rPr>
        <w:t>　　　　　※提出書類は全てＡ４サイズで提出してください。</w:t>
      </w:r>
    </w:p>
    <w:p>
      <w:pPr>
        <w:pStyle w:val="0"/>
        <w:spacing w:line="320" w:lineRule="exact"/>
        <w:ind w:firstLine="840" w:firstLineChars="400"/>
        <w:rPr>
          <w:rFonts w:hint="default" w:ascii="ＭＳ 明朝" w:hAnsi="ＭＳ 明朝" w:eastAsia="ＭＳ 明朝"/>
        </w:rPr>
      </w:pPr>
      <w:r>
        <w:rPr>
          <w:rFonts w:hint="eastAsia" w:ascii="ＭＳ 明朝" w:hAnsi="ＭＳ 明朝" w:eastAsia="ＭＳ 明朝"/>
        </w:rPr>
        <w:t>ウ　提出先</w:t>
      </w:r>
    </w:p>
    <w:p>
      <w:pPr>
        <w:pStyle w:val="0"/>
        <w:spacing w:line="320" w:lineRule="exact"/>
        <w:rPr>
          <w:rFonts w:hint="default" w:ascii="ＭＳ 明朝" w:hAnsi="ＭＳ 明朝" w:eastAsia="ＭＳ 明朝"/>
        </w:rPr>
      </w:pPr>
      <w:r>
        <w:rPr>
          <w:rFonts w:hint="eastAsia" w:ascii="ＭＳ 明朝" w:hAnsi="ＭＳ 明朝" w:eastAsia="ＭＳ 明朝"/>
        </w:rPr>
        <w:t>　　　　　　下記【提出先・問合せ先】に提出してください。</w:t>
      </w:r>
    </w:p>
    <w:p>
      <w:pPr>
        <w:pStyle w:val="0"/>
        <w:spacing w:line="320" w:lineRule="exact"/>
        <w:rPr>
          <w:rFonts w:hint="default" w:ascii="ＭＳ 明朝" w:hAnsi="ＭＳ 明朝" w:eastAsia="ＭＳ 明朝"/>
        </w:rPr>
      </w:pPr>
      <w:r>
        <w:rPr>
          <w:rFonts w:hint="eastAsia" w:ascii="ＭＳ 明朝" w:hAnsi="ＭＳ 明朝" w:eastAsia="ＭＳ 明朝"/>
        </w:rPr>
        <w:t>　　　　エ　申込期間</w:t>
      </w:r>
    </w:p>
    <w:p>
      <w:pPr>
        <w:pStyle w:val="0"/>
        <w:spacing w:line="320" w:lineRule="exact"/>
        <w:rPr>
          <w:rFonts w:hint="default" w:ascii="ＭＳ 明朝" w:hAnsi="ＭＳ 明朝" w:eastAsia="ＭＳ 明朝"/>
        </w:rPr>
      </w:pPr>
      <w:r>
        <w:rPr>
          <w:rFonts w:hint="eastAsia" w:ascii="ＭＳ 明朝" w:hAnsi="ＭＳ 明朝" w:eastAsia="ＭＳ 明朝"/>
        </w:rPr>
        <w:t>　　　　　　令和７年６月１３日（金）～６月２０日（金）（土曜日、日曜日、振替休日を除く。）</w:t>
      </w:r>
    </w:p>
    <w:p>
      <w:pPr>
        <w:pStyle w:val="0"/>
        <w:spacing w:line="320" w:lineRule="exact"/>
        <w:ind w:firstLine="1260" w:firstLineChars="600"/>
        <w:rPr>
          <w:rFonts w:hint="default" w:ascii="ＭＳ 明朝" w:hAnsi="ＭＳ 明朝" w:eastAsia="ＭＳ 明朝"/>
        </w:rPr>
      </w:pPr>
      <w:r>
        <w:rPr>
          <w:rFonts w:hint="eastAsia" w:ascii="ＭＳ 明朝" w:hAnsi="ＭＳ 明朝" w:eastAsia="ＭＳ 明朝"/>
        </w:rPr>
        <w:t>８時３０分から１７時１５分まで　</w:t>
      </w:r>
      <w:r>
        <w:rPr>
          <w:rFonts w:hint="eastAsia" w:ascii="ＭＳ 明朝" w:hAnsi="ＭＳ 明朝" w:eastAsia="ＭＳ 明朝"/>
          <w:u w:val="thick" w:color="auto"/>
        </w:rPr>
        <w:t>必着</w:t>
      </w:r>
    </w:p>
    <w:p>
      <w:pPr>
        <w:pStyle w:val="0"/>
        <w:spacing w:line="320" w:lineRule="exact"/>
        <w:rPr>
          <w:rFonts w:hint="default" w:ascii="ＭＳ 明朝" w:hAnsi="ＭＳ 明朝" w:eastAsia="ＭＳ 明朝"/>
        </w:rPr>
      </w:pPr>
      <w:r>
        <w:rPr>
          <w:rFonts w:hint="eastAsia" w:ascii="ＭＳ 明朝" w:hAnsi="ＭＳ 明朝" w:eastAsia="ＭＳ 明朝"/>
        </w:rPr>
        <w:t>　　　　オ　その他</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身体に障がいのある方等で、車イスを使用されるなど受験に際して要望のある方は、申し込みの際にお知らせください。</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（２）　インターネット申込みを行う方</w:t>
      </w:r>
    </w:p>
    <w:p>
      <w:pPr>
        <w:pStyle w:val="28"/>
        <w:rPr>
          <w:rFonts w:hint="default" w:ascii="ＭＳ Ｐゴシック" w:hAnsi="ＭＳ Ｐゴシック" w:eastAsia="ＭＳ Ｐゴシック"/>
          <w:sz w:val="24"/>
        </w:rPr>
      </w:pPr>
      <w:r>
        <w:rPr>
          <w:rFonts w:hint="default"/>
        </w:rPr>
        <w:drawing>
          <wp:anchor distT="0" distB="0" distL="114300" distR="114300" simplePos="0" relativeHeight="3" behindDoc="0" locked="0" layoutInCell="1" hidden="0" allowOverlap="1">
            <wp:simplePos x="0" y="0"/>
            <wp:positionH relativeFrom="column">
              <wp:posOffset>4067810</wp:posOffset>
            </wp:positionH>
            <wp:positionV relativeFrom="paragraph">
              <wp:posOffset>33655</wp:posOffset>
            </wp:positionV>
            <wp:extent cx="558800" cy="558800"/>
            <wp:effectExtent l="0" t="0" r="0" b="0"/>
            <wp:wrapNone/>
            <wp:docPr id="1026" name="Picture 1" descr="QRコード"/>
            <a:graphic xmlns:a="http://schemas.openxmlformats.org/drawingml/2006/main">
              <a:graphicData uri="http://schemas.openxmlformats.org/drawingml/2006/picture">
                <pic:pic xmlns:pic="http://schemas.openxmlformats.org/drawingml/2006/picture">
                  <pic:nvPicPr>
                    <pic:cNvPr id="1026" name="Picture 1" descr="QRコード"/>
                    <pic:cNvPicPr>
                      <a:picLocks noChangeAspect="1" noChangeArrowheads="1"/>
                    </pic:cNvPicPr>
                  </pic:nvPicPr>
                  <pic:blipFill>
                    <a:blip r:embed="rId5"/>
                    <a:stretch>
                      <a:fillRect/>
                    </a:stretch>
                  </pic:blipFill>
                  <pic:spPr>
                    <a:xfrm>
                      <a:off x="0" y="0"/>
                      <a:ext cx="558800" cy="558800"/>
                    </a:xfrm>
                    <a:prstGeom prst="rect">
                      <a:avLst/>
                    </a:prstGeom>
                    <a:noFill/>
                    <a:ln>
                      <a:noFill/>
                    </a:ln>
                  </pic:spPr>
                </pic:pic>
              </a:graphicData>
            </a:graphic>
          </wp:anchor>
        </w:drawing>
      </w:r>
      <w:r>
        <w:rPr>
          <w:rFonts w:hint="eastAsia"/>
        </w:rPr>
        <w:t>　　　　ア　下記ＵＲＬにアクセスして申込みを行ってください。</w:t>
      </w:r>
    </w:p>
    <w:p>
      <w:pPr>
        <w:pStyle w:val="28"/>
        <w:rPr>
          <w:rFonts w:hint="default"/>
          <w:sz w:val="24"/>
        </w:rPr>
      </w:pPr>
      <w:r>
        <w:rPr>
          <w:rFonts w:hint="eastAsia"/>
        </w:rPr>
        <w:t>　　　　　　</w:t>
      </w:r>
      <w:r>
        <w:rPr>
          <w:rFonts w:hint="eastAsia"/>
        </w:rPr>
        <w:fldChar w:fldCharType="begin"/>
      </w:r>
      <w:r>
        <w:rPr>
          <w:rFonts w:hint="eastAsia"/>
        </w:rPr>
        <w:instrText xml:space="preserve"> HYPERLINK "https://logoform.jp/form/f6FM/1086567"</w:instrText>
      </w:r>
      <w:r>
        <w:rPr>
          <w:rFonts w:hint="eastAsia"/>
        </w:rPr>
        <w:fldChar w:fldCharType="separate"/>
      </w:r>
      <w:r>
        <w:rPr>
          <w:rStyle w:val="22"/>
          <w:rFonts w:hint="default"/>
        </w:rPr>
        <w:t>https://logoform.jp/form/f6FM/1086567</w:t>
      </w:r>
      <w:r>
        <w:rPr>
          <w:rFonts w:hint="eastAsia"/>
        </w:rPr>
        <w:fldChar w:fldCharType="end"/>
      </w:r>
    </w:p>
    <w:p>
      <w:pPr>
        <w:pStyle w:val="28"/>
        <w:rPr>
          <w:rFonts w:hint="default"/>
        </w:rPr>
      </w:pPr>
    </w:p>
    <w:p>
      <w:pPr>
        <w:pStyle w:val="28"/>
        <w:ind w:firstLine="1260" w:firstLineChars="600"/>
        <w:rPr>
          <w:rFonts w:hint="default"/>
        </w:rPr>
      </w:pPr>
      <w:r>
        <w:rPr>
          <w:rFonts w:hint="eastAsia"/>
        </w:rPr>
        <w:t>人物写真については、縦４：横３の比率で上半身、脱帽、真正面向き、背景無地で撮影し</w:t>
      </w:r>
    </w:p>
    <w:p>
      <w:pPr>
        <w:pStyle w:val="28"/>
        <w:ind w:firstLine="1260" w:firstLineChars="600"/>
        <w:rPr>
          <w:rFonts w:hint="default"/>
        </w:rPr>
      </w:pPr>
      <w:r>
        <w:rPr>
          <w:rFonts w:hint="eastAsia"/>
        </w:rPr>
        <w:t>たデータを添付してください。また、添付する画像データはアプリ等による加工は行わな</w:t>
      </w:r>
    </w:p>
    <w:p>
      <w:pPr>
        <w:pStyle w:val="28"/>
        <w:ind w:firstLine="1260" w:firstLineChars="600"/>
        <w:rPr>
          <w:rFonts w:hint="default"/>
        </w:rPr>
      </w:pPr>
      <w:r>
        <w:rPr>
          <w:rFonts w:hint="eastAsia"/>
        </w:rPr>
        <w:t>いでください。</w:t>
      </w:r>
    </w:p>
    <w:p>
      <w:pPr>
        <w:pStyle w:val="0"/>
        <w:spacing w:line="320" w:lineRule="exact"/>
        <w:ind w:left="1050" w:hanging="1050" w:hangingChars="500"/>
        <w:rPr>
          <w:rFonts w:hint="default" w:ascii="ＭＳ 明朝" w:hAnsi="ＭＳ 明朝" w:eastAsia="ＭＳ 明朝"/>
        </w:rPr>
      </w:pPr>
      <w:r>
        <w:rPr>
          <w:rFonts w:hint="eastAsia" w:ascii="ＭＳ 明朝" w:hAnsi="ＭＳ 明朝" w:eastAsia="ＭＳ 明朝"/>
        </w:rPr>
        <w:t>　　　　イ　申込期間</w:t>
      </w:r>
    </w:p>
    <w:p>
      <w:pPr>
        <w:pStyle w:val="0"/>
        <w:spacing w:line="320" w:lineRule="exact"/>
        <w:rPr>
          <w:rFonts w:hint="default" w:ascii="ＭＳ 明朝" w:hAnsi="ＭＳ 明朝" w:eastAsia="ＭＳ 明朝"/>
        </w:rPr>
      </w:pPr>
      <w:r>
        <w:rPr>
          <w:rFonts w:hint="eastAsia" w:ascii="ＭＳ 明朝" w:hAnsi="ＭＳ 明朝" w:eastAsia="ＭＳ 明朝"/>
        </w:rPr>
        <w:t>　　　　　　令和７年６月１３日（金）～６月２０日（金）１７時１５分まで</w:t>
      </w:r>
    </w:p>
    <w:p>
      <w:pPr>
        <w:pStyle w:val="0"/>
        <w:spacing w:line="320" w:lineRule="exact"/>
        <w:ind w:left="1050" w:leftChars="500" w:firstLine="211" w:firstLineChars="100"/>
        <w:rPr>
          <w:rFonts w:hint="default" w:ascii="ＭＳ 明朝" w:hAnsi="ＭＳ 明朝" w:eastAsia="ＭＳ 明朝"/>
        </w:rPr>
      </w:pPr>
      <w:r>
        <w:rPr>
          <w:rFonts w:hint="eastAsia" w:ascii="ＭＳ 明朝" w:hAnsi="ＭＳ 明朝" w:eastAsia="ＭＳ 明朝"/>
          <w:b w:val="1"/>
          <w:u w:val="single" w:color="auto"/>
        </w:rPr>
        <w:t>申込完了時は、申込み時のメールアドレスに完了メールを送信しますので、メールが届いているかを確認してください。（ドメインの指定受信を設定している場合は、「</w:t>
      </w:r>
      <w:r>
        <w:rPr>
          <w:rFonts w:hint="eastAsia" w:ascii="ＭＳ 明朝" w:hAnsi="ＭＳ 明朝" w:eastAsia="ＭＳ 明朝"/>
          <w:b w:val="1"/>
          <w:u w:val="single" w:color="auto"/>
        </w:rPr>
        <w:t>@</w:t>
      </w:r>
      <w:r>
        <w:rPr>
          <w:rFonts w:hint="default" w:ascii="ＭＳ 明朝" w:hAnsi="ＭＳ 明朝" w:eastAsia="ＭＳ 明朝"/>
          <w:b w:val="1"/>
          <w:u w:val="single" w:color="auto"/>
        </w:rPr>
        <w:t>logoform.jp</w:t>
      </w:r>
      <w:r>
        <w:rPr>
          <w:rFonts w:hint="eastAsia" w:ascii="ＭＳ 明朝" w:hAnsi="ＭＳ 明朝" w:eastAsia="ＭＳ 明朝"/>
          <w:b w:val="1"/>
          <w:u w:val="single" w:color="auto"/>
        </w:rPr>
        <w:t>」、「</w:t>
      </w:r>
      <w:r>
        <w:rPr>
          <w:rFonts w:hint="eastAsia" w:ascii="ＭＳ 明朝" w:hAnsi="ＭＳ 明朝" w:eastAsia="ＭＳ 明朝"/>
          <w:b w:val="1"/>
          <w:u w:val="single" w:color="auto"/>
        </w:rPr>
        <w:t>@</w:t>
      </w:r>
      <w:r>
        <w:rPr>
          <w:rFonts w:hint="default" w:ascii="ＭＳ 明朝" w:hAnsi="ＭＳ 明朝" w:eastAsia="ＭＳ 明朝"/>
          <w:b w:val="1"/>
          <w:u w:val="single" w:color="auto"/>
        </w:rPr>
        <w:t>city.kushima.lg.jp</w:t>
      </w:r>
      <w:r>
        <w:rPr>
          <w:rFonts w:hint="eastAsia" w:ascii="ＭＳ 明朝" w:hAnsi="ＭＳ 明朝" w:eastAsia="ＭＳ 明朝"/>
          <w:b w:val="1"/>
          <w:u w:val="single" w:color="auto"/>
        </w:rPr>
        <w:t>」を受信できるようにしてください。）</w:t>
      </w:r>
      <w:r>
        <w:rPr>
          <w:rFonts w:hint="eastAsia" w:ascii="ＭＳ 明朝" w:hAnsi="ＭＳ 明朝" w:eastAsia="ＭＳ 明朝"/>
        </w:rPr>
        <w:t>機種等によっては、迷惑メールに振り分けられている可能性もありますのでご注意ください。メールが届かない場合は、下記問合せ先までお問い合わせください。</w:t>
      </w:r>
    </w:p>
    <w:p>
      <w:pPr>
        <w:pStyle w:val="0"/>
        <w:spacing w:line="20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７　合格から採用まで</w:t>
      </w: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（１）　採用試験の合格者は、令和８年３月３１日までを登録期間とする会計年度任用職員候補者名簿に登載されます。</w:t>
      </w: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（２）　採用試験では、採用予定人数に関わらず、その業務を行うに当たって合格水準と認められる人を合格者とするため、</w:t>
      </w:r>
      <w:r>
        <w:rPr>
          <w:rFonts w:hint="eastAsia" w:ascii="ＭＳ 明朝" w:hAnsi="ＭＳ 明朝" w:eastAsia="ＭＳ 明朝"/>
          <w:b w:val="1"/>
          <w:u w:val="single" w:color="auto"/>
        </w:rPr>
        <w:t>候補者名簿に登載されても、必ずしも全員が採用されるとは限りません。実際に勤務についていただく方については、別途連絡いたします。</w:t>
      </w:r>
    </w:p>
    <w:p>
      <w:pPr>
        <w:pStyle w:val="0"/>
        <w:spacing w:line="320" w:lineRule="exact"/>
        <w:ind w:left="840" w:hanging="840" w:hangingChars="400"/>
        <w:rPr>
          <w:rFonts w:hint="default" w:ascii="ＭＳ 明朝" w:hAnsi="ＭＳ 明朝" w:eastAsia="ＭＳ 明朝"/>
        </w:rPr>
      </w:pPr>
      <w:r>
        <w:rPr>
          <w:rFonts w:hint="eastAsia" w:ascii="ＭＳ 明朝" w:hAnsi="ＭＳ 明朝" w:eastAsia="ＭＳ 明朝"/>
        </w:rPr>
        <w:t>　（３）　採用については、令和７年７月を予定しております。</w:t>
      </w:r>
    </w:p>
    <w:p>
      <w:pPr>
        <w:pStyle w:val="0"/>
        <w:spacing w:line="320" w:lineRule="exact"/>
        <w:ind w:left="840" w:hanging="840" w:hangingChars="400"/>
        <w:rPr>
          <w:rFonts w:hint="default" w:ascii="ＭＳ 明朝" w:hAnsi="ＭＳ 明朝" w:eastAsia="ＭＳ 明朝"/>
        </w:rPr>
      </w:pPr>
      <w:r>
        <w:rPr>
          <w:rFonts w:hint="default" w:ascii="ＭＳ 明朝" w:hAnsi="ＭＳ 明朝" w:eastAsia="ＭＳ 明朝"/>
        </w:rPr>
        <mc:AlternateContent>
          <mc:Choice Requires="wps">
            <w:drawing>
              <wp:anchor distT="45720" distB="45720" distL="114300" distR="114300" simplePos="0" relativeHeight="2" behindDoc="0" locked="0" layoutInCell="1" hidden="0" allowOverlap="1">
                <wp:simplePos x="0" y="0"/>
                <wp:positionH relativeFrom="column">
                  <wp:posOffset>3810</wp:posOffset>
                </wp:positionH>
                <wp:positionV relativeFrom="paragraph">
                  <wp:posOffset>455930</wp:posOffset>
                </wp:positionV>
                <wp:extent cx="6181725" cy="904875"/>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181725" cy="904875"/>
                        </a:xfrm>
                        <a:prstGeom prst="rect">
                          <a:avLst/>
                        </a:prstGeom>
                        <a:solidFill>
                          <a:srgbClr val="FFFFFF"/>
                        </a:solidFill>
                        <a:ln w="9525">
                          <a:solidFill>
                            <a:srgbClr val="000000"/>
                          </a:solidFill>
                          <a:miter lim="800000"/>
                          <a:headEnd/>
                          <a:tailEnd/>
                        </a:ln>
                      </wps:spPr>
                      <wps:txbx>
                        <w:txbxContent>
                          <w:p>
                            <w:pPr>
                              <w:pStyle w:val="0"/>
                              <w:spacing w:line="320" w:lineRule="exact"/>
                              <w:rPr>
                                <w:rFonts w:hint="default" w:ascii="ＭＳ 明朝" w:hAnsi="ＭＳ 明朝" w:eastAsia="ＭＳ 明朝"/>
                              </w:rPr>
                            </w:pPr>
                            <w:r>
                              <w:rPr>
                                <w:rFonts w:hint="eastAsia" w:ascii="ＭＳ 明朝" w:hAnsi="ＭＳ 明朝" w:eastAsia="ＭＳ 明朝"/>
                              </w:rPr>
                              <w:t>【提出先・問合せ先】</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串間市総務課職員係　　〒８８８－８５５５　串間市大字西方５５５０番地</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　　　　　　　　　　　ＴＥＬ：０９８７－７２－４５５８　ＦＡＸ：０９８７－７２－６７２７</w:t>
                            </w:r>
                          </w:p>
                          <w:p>
                            <w:pPr>
                              <w:pStyle w:val="0"/>
                              <w:spacing w:line="320" w:lineRule="exact"/>
                              <w:ind w:firstLine="210" w:firstLineChars="100"/>
                              <w:rPr>
                                <w:rFonts w:hint="default"/>
                              </w:rPr>
                            </w:pPr>
                            <w:r>
                              <w:rPr>
                                <w:rFonts w:hint="eastAsia" w:ascii="ＭＳ 明朝" w:hAnsi="ＭＳ 明朝" w:eastAsia="ＭＳ 明朝"/>
                              </w:rPr>
                              <w:t>串間市公式サイト　　　</w:t>
                            </w:r>
                            <w:r>
                              <w:rPr>
                                <w:rFonts w:hint="eastAsia" w:ascii="ＭＳ 明朝" w:hAnsi="ＭＳ 明朝" w:eastAsia="ＭＳ 明朝"/>
                              </w:rPr>
                              <w:t>https://www.city.kushima.lg.jp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left:9pt;mso-wrap-distance-bottom:3.6pt;margin-top:35.9pt;margin-left:0.3pt;mso-position-horizontal-relative:text;mso-wrap-distance-right:9pt;mso-wrap-mode:square;mso-position-vertical-relative:text;position:absolute;height:71.25pt;width:486.75pt;z-index:2;" o:spid="_x0000_s1027"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spacing w:line="320" w:lineRule="exact"/>
                        <w:rPr>
                          <w:rFonts w:hint="default" w:ascii="ＭＳ 明朝" w:hAnsi="ＭＳ 明朝" w:eastAsia="ＭＳ 明朝"/>
                        </w:rPr>
                      </w:pPr>
                      <w:r>
                        <w:rPr>
                          <w:rFonts w:hint="eastAsia" w:ascii="ＭＳ 明朝" w:hAnsi="ＭＳ 明朝" w:eastAsia="ＭＳ 明朝"/>
                        </w:rPr>
                        <w:t>【提出先・問合せ先】</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串間市総務課職員係　　〒８８８－８５５５　串間市大字西方５５５０番地</w:t>
                      </w:r>
                    </w:p>
                    <w:p>
                      <w:pPr>
                        <w:pStyle w:val="0"/>
                        <w:spacing w:line="320" w:lineRule="exact"/>
                        <w:ind w:firstLine="210" w:firstLineChars="100"/>
                        <w:rPr>
                          <w:rFonts w:hint="default" w:ascii="ＭＳ 明朝" w:hAnsi="ＭＳ 明朝" w:eastAsia="ＭＳ 明朝"/>
                        </w:rPr>
                      </w:pPr>
                      <w:r>
                        <w:rPr>
                          <w:rFonts w:hint="eastAsia" w:ascii="ＭＳ 明朝" w:hAnsi="ＭＳ 明朝" w:eastAsia="ＭＳ 明朝"/>
                        </w:rPr>
                        <w:t>　　　　　　　　　　　ＴＥＬ：０９８７－７２－４５５８　ＦＡＸ：０９８７－７２－６７２７</w:t>
                      </w:r>
                    </w:p>
                    <w:p>
                      <w:pPr>
                        <w:pStyle w:val="0"/>
                        <w:spacing w:line="320" w:lineRule="exact"/>
                        <w:ind w:firstLine="210" w:firstLineChars="100"/>
                        <w:rPr>
                          <w:rFonts w:hint="default"/>
                        </w:rPr>
                      </w:pPr>
                      <w:r>
                        <w:rPr>
                          <w:rFonts w:hint="eastAsia" w:ascii="ＭＳ 明朝" w:hAnsi="ＭＳ 明朝" w:eastAsia="ＭＳ 明朝"/>
                        </w:rPr>
                        <w:t>串間市公式サイト　　　</w:t>
                      </w:r>
                      <w:r>
                        <w:rPr>
                          <w:rFonts w:hint="eastAsia" w:ascii="ＭＳ 明朝" w:hAnsi="ＭＳ 明朝" w:eastAsia="ＭＳ 明朝"/>
                        </w:rPr>
                        <w:t>https://www.city.kushima.lg.jp</w:t>
                      </w:r>
                    </w:p>
                  </w:txbxContent>
                </v:textbox>
                <v:imagedata o:title=""/>
                <w10:wrap type="square" side="both" anchorx="text" anchory="text"/>
              </v:shape>
            </w:pict>
          </mc:Fallback>
        </mc:AlternateContent>
      </w:r>
      <w:r>
        <w:rPr>
          <w:rFonts w:hint="eastAsia" w:ascii="ＭＳ 明朝" w:hAnsi="ＭＳ 明朝" w:eastAsia="ＭＳ 明朝"/>
        </w:rPr>
        <w:t>　（４）　地方公務員法の規定に基づき、採用者はすべて条件付のものとし、採用後１か月を良好な成績で勤務したときに会計年度任用職員として正式採用となります。</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Hyperlink"/>
    <w:basedOn w:val="10"/>
    <w:next w:val="22"/>
    <w:link w:val="0"/>
    <w:uiPriority w:val="0"/>
    <w:rPr>
      <w:color w:val="0000FF" w:themeColor="hyperlink"/>
      <w:u w:val="single" w:color="auto"/>
    </w:rPr>
  </w:style>
  <w:style w:type="character" w:styleId="23" w:customStyle="1">
    <w:name w:val="未解決のメンション1"/>
    <w:basedOn w:val="10"/>
    <w:next w:val="23"/>
    <w:link w:val="0"/>
    <w:uiPriority w:val="0"/>
    <w:rPr>
      <w:color w:val="605E5C"/>
      <w:shd w:val="clear" w:color="auto" w:fill="E1DFDD"/>
    </w:rPr>
  </w:style>
  <w:style w:type="character" w:styleId="24" w:customStyle="1">
    <w:name w:val="未解決のメンション2"/>
    <w:basedOn w:val="10"/>
    <w:next w:val="24"/>
    <w:link w:val="0"/>
    <w:uiPriority w:val="0"/>
    <w:rPr>
      <w:color w:val="605E5C"/>
      <w:shd w:val="clear" w:color="auto" w:fill="E1DFDD"/>
    </w:rPr>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customStyle="1">
    <w:name w:val="Unresolved Mention"/>
    <w:basedOn w:val="10"/>
    <w:next w:val="27"/>
    <w:link w:val="0"/>
    <w:uiPriority w:val="0"/>
    <w:rPr>
      <w:color w:val="605E5C"/>
      <w:shd w:val="clear" w:color="auto" w:fill="E1DFDD"/>
    </w:rPr>
  </w:style>
  <w:style w:type="paragraph" w:styleId="28">
    <w:name w:val="No Spacing"/>
    <w:next w:val="28"/>
    <w:link w:val="0"/>
    <w:uiPriority w:val="0"/>
    <w:qFormat/>
    <w:pPr>
      <w:widowControl w:val="0"/>
      <w:jc w:val="both"/>
    </w:pPr>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2241</TotalTime>
  <Pages>2</Pages>
  <Words>12</Words>
  <Characters>2159</Characters>
  <Application>JUST Note</Application>
  <Lines>111</Lines>
  <Paragraphs>84</Paragraphs>
  <CharactersWithSpaces>2303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黒木　智章</dc:creator>
  <cp:lastModifiedBy>杉山　文香</cp:lastModifiedBy>
  <cp:lastPrinted>2025-02-18T07:04:00Z</cp:lastPrinted>
  <dcterms:created xsi:type="dcterms:W3CDTF">2020-01-09T10:08:00Z</dcterms:created>
  <dcterms:modified xsi:type="dcterms:W3CDTF">2025-06-12T04:34:52Z</dcterms:modified>
  <cp:revision>87</cp:revision>
</cp:coreProperties>
</file>